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</w:r>
    </w:p>
    <w:p>
      <w:pPr>
        <w:pStyle w:val="Normal"/>
        <w:ind w:right="0" w:hanging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</w:r>
    </w:p>
    <w:p>
      <w:pPr>
        <w:pStyle w:val="Normal"/>
        <w:ind w:right="45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ΠΡΟΣΚΛΗΣΗ</w:t>
      </w:r>
    </w:p>
    <w:p>
      <w:pPr>
        <w:pStyle w:val="Normal"/>
        <w:ind w:right="45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both"/>
        <w:rPr>
          <w:rFonts w:ascii="Verdana" w:hAnsi="Verdana"/>
          <w:b/>
          <w:b/>
        </w:rPr>
      </w:pPr>
      <w:r>
        <w:rPr>
          <w:rFonts w:ascii="Verdana" w:hAnsi="Verdana"/>
          <w:b/>
        </w:rPr>
        <w:t>ΕΛΛΗΝΙΚΗ ΔΗΜΟΚΡΑΤΙΑ</w:t>
      </w:r>
    </w:p>
    <w:p>
      <w:pPr>
        <w:pStyle w:val="Normal"/>
        <w:jc w:val="both"/>
        <w:rPr/>
      </w:pPr>
      <w:r>
        <w:rPr>
          <w:rFonts w:ascii="Verdana" w:hAnsi="Verdana"/>
          <w:b/>
          <w:bCs/>
        </w:rPr>
        <w:t>ΕΠΙΜΕΛΗΤΗΡΙΟ ΛΑΣΙΘΙΟΥ</w:t>
      </w:r>
    </w:p>
    <w:p>
      <w:pPr>
        <w:pStyle w:val="Normal"/>
        <w:ind w:hanging="0"/>
        <w:rPr/>
      </w:pPr>
      <w:r>
        <w:rPr>
          <w:rFonts w:ascii="Verdana" w:hAnsi="Verdana"/>
          <w:bCs/>
        </w:rPr>
        <w:t xml:space="preserve">                                                                             </w:t>
      </w:r>
      <w:r>
        <w:rPr>
          <w:rFonts w:ascii="Verdana" w:hAnsi="Verdana"/>
          <w:bCs/>
        </w:rPr>
        <w:t>Αριθ. Πρωτ.. 2327/11-10-18</w:t>
      </w:r>
    </w:p>
    <w:p>
      <w:pPr>
        <w:pStyle w:val="Normal"/>
        <w:jc w:val="right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ind w:firstLine="567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ΠΡΟΣ</w:t>
      </w:r>
    </w:p>
    <w:p>
      <w:pPr>
        <w:pStyle w:val="Normal"/>
        <w:ind w:firstLine="5670"/>
        <w:jc w:val="both"/>
        <w:rPr/>
      </w:pPr>
      <w:r>
        <w:rPr>
          <w:rFonts w:ascii="Verdana" w:hAnsi="Verdana"/>
          <w:bCs/>
        </w:rPr>
        <w:t>Oικονομικούς φορείς</w:t>
      </w:r>
    </w:p>
    <w:p>
      <w:pPr>
        <w:pStyle w:val="Normal"/>
        <w:ind w:firstLine="4253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ind w:firstLine="411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Cs/>
        </w:rPr>
        <w:t>Το Επιμελητήριο Λασιθίου για την κατασκευή Η/Μ εγκαταστάσεων της ισόγειας αίθουσας του Επιμελητηρίου, ενδιαφέρεται να αναθέσει τα παρακάτω:</w:t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Cs/>
        </w:rPr>
        <w:t>1. Πυρανίσχευση-Πυρασφάλεια, με τις παρακάτω προδιαγραφές: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8042" w:type="dxa"/>
        <w:jc w:val="left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5619"/>
        <w:gridCol w:w="2422"/>
      </w:tblGrid>
      <w:tr>
        <w:trPr>
          <w:trHeight w:val="533" w:hRule="atLeast"/>
        </w:trPr>
        <w:tc>
          <w:tcPr>
            <w:tcW w:w="8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362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</w:rPr>
              <w:t xml:space="preserve">Πυρανίχνευση - Πυρασφάλεια </w:t>
            </w:r>
          </w:p>
        </w:tc>
      </w:tr>
      <w:tr>
        <w:trPr>
          <w:trHeight w:val="526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ΥΛΙΚΑ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ΠΟΣΟΤ.(τεμ)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Πυροσβεστήρας Pa 6Kgr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2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Πίνακας πυρανίχνευσης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3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Πυροσβεστική φωλιά με λάστιχο ½’’ 15μ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Ανιχνευτής καπνού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5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Μπουτόν συναγερμού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Σειρήνα πυρανίχνευσης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</w:tbl>
    <w:p>
      <w:pPr>
        <w:pStyle w:val="Normal"/>
        <w:spacing w:lineRule="auto" w:line="360" w:before="0" w:after="21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Cs/>
        </w:rPr>
        <w:t>και</w:t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Cs/>
        </w:rPr>
        <w:t>2.TV με τις παρακάτω προδιαγραφές:</w:t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8042" w:type="dxa"/>
        <w:jc w:val="left"/>
        <w:tblInd w:w="-1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3851"/>
        <w:gridCol w:w="1200"/>
        <w:gridCol w:w="567"/>
        <w:gridCol w:w="2"/>
        <w:gridCol w:w="2422"/>
      </w:tblGrid>
      <w:tr>
        <w:trPr>
          <w:trHeight w:val="530" w:hRule="atLeast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69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</w:rPr>
              <w:t xml:space="preserve">TV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2424" w:hanging="0"/>
              <w:rPr/>
            </w:pPr>
            <w:r>
              <w:rPr>
                <w:rFonts w:eastAsia="Times New Roman" w:cs="Times New Roman"/>
                <w:sz w:val="24"/>
              </w:rPr>
              <w:t xml:space="preserve">ΥΛΙΚΑ </w:t>
            </w:r>
          </w:p>
        </w:tc>
        <w:tc>
          <w:tcPr>
            <w:tcW w:w="1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109" w:hanging="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ΠΟΣΟΤ.(τεμ) </w:t>
            </w:r>
          </w:p>
        </w:tc>
      </w:tr>
      <w:tr>
        <w:trPr>
          <w:trHeight w:val="475" w:hRule="atLeast"/>
        </w:trPr>
        <w:tc>
          <w:tcPr>
            <w:tcW w:w="3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/>
                <w:sz w:val="20"/>
              </w:rPr>
              <w:t xml:space="preserve">Κάτοπτρο δορυφορικών λήψεων πλήρες </w:t>
            </w:r>
          </w:p>
        </w:tc>
        <w:tc>
          <w:tcPr>
            <w:tcW w:w="1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Δέκτης για επίγεια κανάλια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3" w:hRule="atLeast"/>
        </w:trPr>
        <w:tc>
          <w:tcPr>
            <w:tcW w:w="5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Κεραία επίγειων καναλιών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0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Συνδέσεις - ρυθμίσεις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</w:tbl>
    <w:p>
      <w:pPr>
        <w:pStyle w:val="Normal"/>
        <w:spacing w:lineRule="auto" w:line="360" w:before="0" w:after="218"/>
        <w:jc w:val="both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 xml:space="preserve">Για την κάλυψη της ανωτέρω δαπάνης έχει εκδοθεί α) η υπ’ αριθ. 148/24-9-2018 απόφαση ανάληψης υποχρέωσης ύψους </w:t>
      </w:r>
      <w:r>
        <w:rPr>
          <w:rFonts w:ascii="Verdana" w:hAnsi="Verdana"/>
          <w:b/>
          <w:bCs/>
        </w:rPr>
        <w:t>1.000 ευρώ</w:t>
      </w:r>
      <w:r>
        <w:rPr>
          <w:rFonts w:ascii="Verdana" w:hAnsi="Verdana"/>
        </w:rPr>
        <w:t xml:space="preserve"> και β) η βεβαίωση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 με α/α 145/24-9-2018</w:t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Verdana" w:hAnsi="Verdana"/>
          <w:b/>
          <w:bCs/>
        </w:rPr>
        <w:t xml:space="preserve">Σημείωση: στο παραπάνω ποσό περιλαμβάνεται ο ΦΠΑ και η </w:t>
      </w:r>
      <w:r>
        <w:rPr>
          <w:rFonts w:ascii="Verdana" w:hAnsi="Verdana"/>
          <w:b/>
          <w:bCs/>
        </w:rPr>
        <w:t>τοποθέτηση</w:t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>Δεν απαιτείται ποινικό μητρώο και ασφαλιστική ενημερότητα κατά την φάση των προσφορών λόγω ύψους ποσού (μικρότερο από 2.500 ευρώ χωρίς το ΦΠΑ)</w:t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Verdana" w:hAnsi="Verdana"/>
          <w:b/>
          <w:bCs/>
        </w:rPr>
        <w:t xml:space="preserve">Παρακαλούμε να μας αποστείλετε σχετική προσφορά μαζί με </w:t>
      </w:r>
      <w:r>
        <w:rPr>
          <w:rFonts w:ascii="Verdana" w:hAnsi="Verdana"/>
          <w:b/>
          <w:bCs/>
          <w:u w:val="single"/>
        </w:rPr>
        <w:t xml:space="preserve">ασφαλιστική ενημερότητα </w:t>
      </w:r>
      <w:r>
        <w:rPr>
          <w:rFonts w:ascii="Verdana" w:hAnsi="Verdana"/>
          <w:b/>
          <w:bCs/>
        </w:rPr>
        <w:t>μέχρι την 18/10/2018 και ώρα 1</w:t>
      </w:r>
      <w:r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:00</w:t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Normal"/>
        <w:spacing w:lineRule="auto" w:line="360"/>
        <w:ind w:firstLine="4253"/>
        <w:jc w:val="both"/>
        <w:rPr/>
      </w:pPr>
      <w:r>
        <w:rPr>
          <w:rFonts w:ascii="Verdana" w:hAnsi="Verdana"/>
          <w:b/>
        </w:rPr>
        <w:t xml:space="preserve">                      </w:t>
      </w:r>
      <w:r>
        <w:rPr>
          <w:rFonts w:ascii="Verdana" w:hAnsi="Verdana"/>
          <w:b/>
        </w:rPr>
        <w:t>Ο Πρόεδρος</w:t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                                                                      </w:t>
      </w:r>
      <w:r>
        <w:rPr>
          <w:b/>
          <w:bCs/>
        </w:rPr>
        <w:t xml:space="preserve">  </w:t>
      </w:r>
      <w:r>
        <w:rPr>
          <w:rFonts w:ascii="Verdana" w:hAnsi="Verdana"/>
          <w:b/>
          <w:bCs/>
        </w:rPr>
        <w:t>ΘΩΜΑΣ ΧΑΡΙΤΑΚΗΣ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0c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l-GR" w:bidi="ar-SA"/>
    </w:rPr>
  </w:style>
  <w:style w:type="paragraph" w:styleId="1">
    <w:name w:val="Επικεφαλίδα 1"/>
    <w:basedOn w:val="Style11"/>
    <w:qFormat/>
    <w:pPr/>
    <w:rPr/>
  </w:style>
  <w:style w:type="paragraph" w:styleId="2">
    <w:name w:val="Επικεφαλίδα 2"/>
    <w:basedOn w:val="Style11"/>
    <w:qFormat/>
    <w:pPr/>
    <w:rPr/>
  </w:style>
  <w:style w:type="paragraph" w:styleId="3">
    <w:name w:val="Επικεφαλίδα 3"/>
    <w:basedOn w:val="Style11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Επικεφαλίδα"/>
    <w:basedOn w:val="Normal"/>
    <w:next w:val="Style12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2">
    <w:name w:val="Σώμα κειμένου"/>
    <w:basedOn w:val="Normal"/>
    <w:pPr>
      <w:spacing w:lineRule="auto" w:line="288" w:before="0" w:after="140"/>
    </w:pPr>
    <w:rPr/>
  </w:style>
  <w:style w:type="paragraph" w:styleId="Style13">
    <w:name w:val="Λίστα"/>
    <w:basedOn w:val="Style12"/>
    <w:pPr/>
    <w:rPr/>
  </w:style>
  <w:style w:type="paragraph" w:styleId="Style14">
    <w:name w:val="Υπόμνημα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/>
  </w:style>
  <w:style w:type="paragraph" w:styleId="Style16">
    <w:name w:val="Παραθέσεις"/>
    <w:basedOn w:val="Normal"/>
    <w:qFormat/>
    <w:pPr/>
    <w:rPr/>
  </w:style>
  <w:style w:type="paragraph" w:styleId="Style17">
    <w:name w:val="Τίτλος"/>
    <w:basedOn w:val="Style11"/>
    <w:qFormat/>
    <w:pPr/>
    <w:rPr/>
  </w:style>
  <w:style w:type="paragraph" w:styleId="Style18">
    <w:name w:val="Υπότιτλος"/>
    <w:basedOn w:val="Style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1</TotalTime>
  <Application>LibreOffice/4.4.5.2$MacOSX_X86_64 LibreOffice_project/a22f674fd25a3b6f45bdebf25400ed2adff0ff99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2017-11-15T09:19:00Z</dcterms:created>
  <dc:creator>User</dc:creator>
  <dc:language>el-GR</dc:language>
  <cp:lastModifiedBy>EG </cp:lastModifiedBy>
  <cp:lastPrinted>2018-09-21T12:21:31Z</cp:lastPrinted>
  <dcterms:modified xsi:type="dcterms:W3CDTF">2018-10-11T12:46:02Z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