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679EE" w14:textId="77777777" w:rsidR="009B3ACE" w:rsidRDefault="009B3ACE" w:rsidP="009B3ACE">
      <w:pPr>
        <w:jc w:val="right"/>
        <w:rPr>
          <w:rFonts w:cs="Tahoma"/>
          <w:b/>
          <w:bCs/>
          <w:sz w:val="32"/>
          <w:szCs w:val="32"/>
        </w:rPr>
      </w:pPr>
      <w:r w:rsidRPr="000E7C53">
        <w:rPr>
          <w:rFonts w:cs="Tahoma"/>
          <w:b/>
          <w:bCs/>
          <w:sz w:val="32"/>
          <w:szCs w:val="32"/>
        </w:rPr>
        <w:t>ΔΕΛΤΙΟ ΤΥΠΟΥ</w:t>
      </w:r>
    </w:p>
    <w:p w14:paraId="55EB2D11" w14:textId="21B232F0" w:rsidR="00237101" w:rsidRPr="0043689F" w:rsidRDefault="00237101" w:rsidP="00237101">
      <w:pPr>
        <w:jc w:val="right"/>
        <w:rPr>
          <w:b/>
          <w:bCs/>
          <w:sz w:val="22"/>
          <w:szCs w:val="20"/>
        </w:rPr>
      </w:pPr>
      <w:r w:rsidRPr="0043689F">
        <w:rPr>
          <w:b/>
          <w:bCs/>
          <w:sz w:val="22"/>
          <w:szCs w:val="20"/>
        </w:rPr>
        <w:t>15/01/202</w:t>
      </w:r>
      <w:r w:rsidR="00421416">
        <w:rPr>
          <w:b/>
          <w:bCs/>
          <w:sz w:val="22"/>
          <w:szCs w:val="20"/>
        </w:rPr>
        <w:t>4</w:t>
      </w:r>
    </w:p>
    <w:p w14:paraId="5F4AA129" w14:textId="77777777" w:rsidR="00237101" w:rsidRPr="000E7C53" w:rsidRDefault="00237101" w:rsidP="009B3ACE">
      <w:pPr>
        <w:jc w:val="right"/>
        <w:rPr>
          <w:rFonts w:cs="Tahoma"/>
          <w:b/>
          <w:bCs/>
          <w:sz w:val="32"/>
          <w:szCs w:val="32"/>
        </w:rPr>
      </w:pPr>
    </w:p>
    <w:p w14:paraId="66605E2D" w14:textId="77777777" w:rsidR="009B3ACE" w:rsidRPr="009B3ACE" w:rsidRDefault="009B3ACE" w:rsidP="009B3ACE">
      <w:pPr>
        <w:rPr>
          <w:rFonts w:ascii="Calibri" w:eastAsia="Calibri" w:hAnsi="Calibri" w:cs="Times New Roman"/>
          <w:sz w:val="22"/>
          <w:szCs w:val="21"/>
          <w:lang w:val="en-US"/>
        </w:rPr>
      </w:pPr>
    </w:p>
    <w:p w14:paraId="06EBEF0C" w14:textId="77777777" w:rsidR="00421416" w:rsidRDefault="00237101" w:rsidP="00237101">
      <w:pPr>
        <w:jc w:val="center"/>
        <w:rPr>
          <w:b/>
          <w:bCs/>
          <w:sz w:val="28"/>
          <w:szCs w:val="28"/>
        </w:rPr>
      </w:pPr>
      <w:bookmarkStart w:id="0" w:name="_Hlk151032118"/>
      <w:r w:rsidRPr="00237101">
        <w:rPr>
          <w:b/>
          <w:bCs/>
          <w:sz w:val="28"/>
          <w:szCs w:val="28"/>
        </w:rPr>
        <w:t xml:space="preserve">Η ΔΙΑΔΥΚΤΙΑΚΗ ΠΛΑΤΦΟΡΜΑ ΜΑΘΗΣΗΣ I-STARS ΕΓΚΑΙΝΙΑΖΕΙ 6 ΔΙΑΔΥΚΤΙΑΚΑ ΜΑΘΗΜΑΤΑ ΒΙΩΣΙΜΟΤΗΤΑΣ </w:t>
      </w:r>
    </w:p>
    <w:p w14:paraId="0302E6EA" w14:textId="4C58D4E3" w:rsidR="009B3ACE" w:rsidRPr="00237101" w:rsidRDefault="00237101" w:rsidP="00237101">
      <w:pPr>
        <w:jc w:val="center"/>
        <w:rPr>
          <w:sz w:val="28"/>
          <w:szCs w:val="28"/>
          <w:lang w:val="en-US"/>
        </w:rPr>
      </w:pPr>
      <w:r w:rsidRPr="00237101">
        <w:rPr>
          <w:b/>
          <w:bCs/>
          <w:sz w:val="28"/>
          <w:szCs w:val="28"/>
        </w:rPr>
        <w:t>ΣΤΟΝ ΤΟΜΕΑ ΤΟΥ ΤΟΥΡΙΣΜΟΥ</w:t>
      </w:r>
    </w:p>
    <w:p w14:paraId="02CE7E5A" w14:textId="77777777" w:rsidR="00237101" w:rsidRDefault="00237101" w:rsidP="00237101">
      <w:pPr>
        <w:jc w:val="both"/>
        <w:rPr>
          <w:sz w:val="20"/>
          <w:szCs w:val="20"/>
          <w:lang w:val="en-US"/>
        </w:rPr>
      </w:pPr>
    </w:p>
    <w:p w14:paraId="592A7258" w14:textId="1C9DBF04" w:rsidR="00237101" w:rsidRDefault="00237101" w:rsidP="00237101">
      <w:pPr>
        <w:jc w:val="both"/>
        <w:rPr>
          <w:szCs w:val="24"/>
          <w:lang w:val="el-GR"/>
        </w:rPr>
      </w:pPr>
    </w:p>
    <w:p w14:paraId="377A5D9D" w14:textId="4E1F77DD" w:rsidR="00237101" w:rsidRDefault="00405160" w:rsidP="00237101">
      <w:pPr>
        <w:jc w:val="both"/>
        <w:rPr>
          <w:szCs w:val="24"/>
          <w:lang w:val="el-GR"/>
        </w:rPr>
      </w:pPr>
      <w:r w:rsidRPr="00405160">
        <w:drawing>
          <wp:anchor distT="0" distB="0" distL="114300" distR="114300" simplePos="0" relativeHeight="251658240" behindDoc="0" locked="0" layoutInCell="1" allowOverlap="1" wp14:anchorId="284626EA" wp14:editId="60C56AED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3547360" cy="2376000"/>
            <wp:effectExtent l="0" t="0" r="0" b="5715"/>
            <wp:wrapThrough wrapText="bothSides">
              <wp:wrapPolygon edited="0">
                <wp:start x="0" y="0"/>
                <wp:lineTo x="0" y="21479"/>
                <wp:lineTo x="21461" y="21479"/>
                <wp:lineTo x="21461" y="0"/>
                <wp:lineTo x="0" y="0"/>
              </wp:wrapPolygon>
            </wp:wrapThrough>
            <wp:docPr id="533315601" name="Picture 1" descr="A green chameleon standing in front of a computer monit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315601" name="Picture 1" descr="A green chameleon standing in front of a computer monitor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53" r="14928" b="16033"/>
                    <a:stretch/>
                  </pic:blipFill>
                  <pic:spPr bwMode="auto">
                    <a:xfrm>
                      <a:off x="0" y="0"/>
                      <a:ext cx="3547360" cy="237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936A6A" w14:textId="77777777" w:rsidR="00237101" w:rsidRDefault="00237101" w:rsidP="00237101">
      <w:pPr>
        <w:jc w:val="both"/>
        <w:rPr>
          <w:szCs w:val="24"/>
          <w:lang w:val="el-GR"/>
        </w:rPr>
      </w:pPr>
    </w:p>
    <w:p w14:paraId="48295229" w14:textId="44D0A010" w:rsidR="00237101" w:rsidRPr="00405160" w:rsidRDefault="00237101" w:rsidP="00237101">
      <w:pPr>
        <w:jc w:val="both"/>
        <w:rPr>
          <w:rFonts w:cs="Tahoma"/>
          <w:b/>
          <w:bCs/>
          <w:sz w:val="22"/>
          <w:lang w:val="el-GR"/>
        </w:rPr>
      </w:pPr>
      <w:r w:rsidRPr="00405160">
        <w:rPr>
          <w:sz w:val="22"/>
          <w:lang w:val="el-GR"/>
        </w:rPr>
        <w:t>Η σημερινή μέρα</w:t>
      </w:r>
      <w:r w:rsidRPr="00405160">
        <w:rPr>
          <w:sz w:val="22"/>
        </w:rPr>
        <w:t xml:space="preserve"> απ</w:t>
      </w:r>
      <w:proofErr w:type="spellStart"/>
      <w:r w:rsidRPr="00405160">
        <w:rPr>
          <w:sz w:val="22"/>
        </w:rPr>
        <w:t>οτελεί</w:t>
      </w:r>
      <w:proofErr w:type="spellEnd"/>
      <w:r w:rsidRPr="00405160">
        <w:rPr>
          <w:sz w:val="22"/>
        </w:rPr>
        <w:t xml:space="preserve"> </w:t>
      </w:r>
      <w:proofErr w:type="spellStart"/>
      <w:r w:rsidRPr="00405160">
        <w:rPr>
          <w:sz w:val="22"/>
        </w:rPr>
        <w:t>σημ</w:t>
      </w:r>
      <w:proofErr w:type="spellEnd"/>
      <w:r w:rsidRPr="00405160">
        <w:rPr>
          <w:sz w:val="22"/>
        </w:rPr>
        <w:t xml:space="preserve">αντικό </w:t>
      </w:r>
      <w:proofErr w:type="spellStart"/>
      <w:r w:rsidRPr="00405160">
        <w:rPr>
          <w:sz w:val="22"/>
        </w:rPr>
        <w:t>ορόσημο</w:t>
      </w:r>
      <w:proofErr w:type="spellEnd"/>
      <w:r w:rsidRPr="00405160">
        <w:rPr>
          <w:sz w:val="22"/>
        </w:rPr>
        <w:t xml:space="preserve"> κα</w:t>
      </w:r>
      <w:proofErr w:type="spellStart"/>
      <w:r w:rsidRPr="00405160">
        <w:rPr>
          <w:sz w:val="22"/>
        </w:rPr>
        <w:t>θώς</w:t>
      </w:r>
      <w:proofErr w:type="spellEnd"/>
      <w:r w:rsidRPr="00405160">
        <w:rPr>
          <w:sz w:val="22"/>
        </w:rPr>
        <w:t xml:space="preserve"> </w:t>
      </w:r>
      <w:proofErr w:type="spellStart"/>
      <w:r w:rsidRPr="00405160">
        <w:rPr>
          <w:sz w:val="22"/>
        </w:rPr>
        <w:t>οι</w:t>
      </w:r>
      <w:proofErr w:type="spellEnd"/>
      <w:r w:rsidRPr="00405160">
        <w:rPr>
          <w:sz w:val="22"/>
        </w:rPr>
        <w:t xml:space="preserve"> </w:t>
      </w:r>
      <w:proofErr w:type="spellStart"/>
      <w:r w:rsidRPr="00405160">
        <w:rPr>
          <w:sz w:val="22"/>
        </w:rPr>
        <w:t>ετ</w:t>
      </w:r>
      <w:proofErr w:type="spellEnd"/>
      <w:r w:rsidRPr="00405160">
        <w:rPr>
          <w:sz w:val="22"/>
        </w:rPr>
        <w:t>αίροι του I-STARS πα</w:t>
      </w:r>
      <w:proofErr w:type="spellStart"/>
      <w:r w:rsidRPr="00405160">
        <w:rPr>
          <w:sz w:val="22"/>
        </w:rPr>
        <w:t>ρουσιάζουν</w:t>
      </w:r>
      <w:proofErr w:type="spellEnd"/>
      <w:r w:rsidRPr="00405160">
        <w:rPr>
          <w:sz w:val="22"/>
        </w:rPr>
        <w:t xml:space="preserve"> </w:t>
      </w:r>
      <w:proofErr w:type="spellStart"/>
      <w:r w:rsidRPr="00405160">
        <w:rPr>
          <w:sz w:val="22"/>
        </w:rPr>
        <w:t>με</w:t>
      </w:r>
      <w:proofErr w:type="spellEnd"/>
      <w:r w:rsidRPr="00405160">
        <w:rPr>
          <w:sz w:val="22"/>
        </w:rPr>
        <w:t xml:space="preserve"> υπ</w:t>
      </w:r>
      <w:proofErr w:type="spellStart"/>
      <w:r w:rsidRPr="00405160">
        <w:rPr>
          <w:sz w:val="22"/>
        </w:rPr>
        <w:t>ερηφάνει</w:t>
      </w:r>
      <w:proofErr w:type="spellEnd"/>
      <w:r w:rsidRPr="00405160">
        <w:rPr>
          <w:sz w:val="22"/>
        </w:rPr>
        <w:t xml:space="preserve">α </w:t>
      </w:r>
      <w:proofErr w:type="spellStart"/>
      <w:r w:rsidRPr="00405160">
        <w:rPr>
          <w:sz w:val="22"/>
        </w:rPr>
        <w:t>έξι</w:t>
      </w:r>
      <w:proofErr w:type="spellEnd"/>
      <w:r w:rsidRPr="00405160">
        <w:rPr>
          <w:sz w:val="22"/>
        </w:rPr>
        <w:t xml:space="preserve"> </w:t>
      </w:r>
      <w:proofErr w:type="spellStart"/>
      <w:r w:rsidRPr="00405160">
        <w:rPr>
          <w:sz w:val="22"/>
        </w:rPr>
        <w:t>ολοκληρωμέν</w:t>
      </w:r>
      <w:proofErr w:type="spellEnd"/>
      <w:r w:rsidRPr="00405160">
        <w:rPr>
          <w:sz w:val="22"/>
        </w:rPr>
        <w:t xml:space="preserve">α </w:t>
      </w:r>
      <w:proofErr w:type="spellStart"/>
      <w:r w:rsidRPr="00405160">
        <w:rPr>
          <w:sz w:val="22"/>
          <w:lang w:val="el-GR"/>
        </w:rPr>
        <w:t>διαδυκτιακά</w:t>
      </w:r>
      <w:proofErr w:type="spellEnd"/>
      <w:r w:rsidRPr="00405160">
        <w:rPr>
          <w:sz w:val="22"/>
        </w:rPr>
        <w:t xml:space="preserve"> μα</w:t>
      </w:r>
      <w:proofErr w:type="spellStart"/>
      <w:r w:rsidRPr="00405160">
        <w:rPr>
          <w:sz w:val="22"/>
        </w:rPr>
        <w:t>θήμ</w:t>
      </w:r>
      <w:proofErr w:type="spellEnd"/>
      <w:r w:rsidRPr="00405160">
        <w:rPr>
          <w:sz w:val="22"/>
        </w:rPr>
        <w:t xml:space="preserve">ατα </w:t>
      </w:r>
      <w:proofErr w:type="spellStart"/>
      <w:r w:rsidRPr="00405160">
        <w:rPr>
          <w:sz w:val="22"/>
        </w:rPr>
        <w:t>σχεδι</w:t>
      </w:r>
      <w:proofErr w:type="spellEnd"/>
      <w:r w:rsidRPr="00405160">
        <w:rPr>
          <w:sz w:val="22"/>
        </w:rPr>
        <w:t xml:space="preserve">ασμένα </w:t>
      </w:r>
      <w:proofErr w:type="spellStart"/>
      <w:r w:rsidRPr="00405160">
        <w:rPr>
          <w:sz w:val="22"/>
        </w:rPr>
        <w:t>γι</w:t>
      </w:r>
      <w:proofErr w:type="spellEnd"/>
      <w:r w:rsidRPr="00405160">
        <w:rPr>
          <w:sz w:val="22"/>
        </w:rPr>
        <w:t xml:space="preserve">α να </w:t>
      </w:r>
      <w:r w:rsidRPr="00405160">
        <w:rPr>
          <w:sz w:val="22"/>
          <w:lang w:val="el-GR"/>
        </w:rPr>
        <w:t>στηρίξουν</w:t>
      </w:r>
      <w:r w:rsidRPr="00405160">
        <w:rPr>
          <w:sz w:val="22"/>
        </w:rPr>
        <w:t xml:space="preserve"> </w:t>
      </w:r>
      <w:r w:rsidRPr="00405160">
        <w:rPr>
          <w:sz w:val="22"/>
          <w:lang w:val="el-GR"/>
        </w:rPr>
        <w:t xml:space="preserve">επαγγελματίες του </w:t>
      </w:r>
      <w:r w:rsidRPr="00405160">
        <w:rPr>
          <w:sz w:val="22"/>
          <w:lang w:val="el-GR"/>
        </w:rPr>
        <w:t xml:space="preserve">τουριστικού </w:t>
      </w:r>
      <w:r w:rsidRPr="00405160">
        <w:rPr>
          <w:sz w:val="22"/>
          <w:lang w:val="el-GR"/>
        </w:rPr>
        <w:t>κλάδου</w:t>
      </w:r>
      <w:r w:rsidRPr="00405160">
        <w:rPr>
          <w:sz w:val="22"/>
        </w:rPr>
        <w:t xml:space="preserve"> </w:t>
      </w:r>
      <w:r w:rsidRPr="00405160">
        <w:rPr>
          <w:sz w:val="22"/>
          <w:lang w:val="el-GR"/>
        </w:rPr>
        <w:t xml:space="preserve">αλλά </w:t>
      </w:r>
      <w:r w:rsidRPr="00405160">
        <w:rPr>
          <w:sz w:val="22"/>
        </w:rPr>
        <w:t xml:space="preserve">και </w:t>
      </w:r>
      <w:r w:rsidRPr="00405160">
        <w:rPr>
          <w:sz w:val="22"/>
          <w:lang w:val="el-GR"/>
        </w:rPr>
        <w:t>επιχειρήσεις</w:t>
      </w:r>
      <w:r w:rsidRPr="00405160">
        <w:rPr>
          <w:sz w:val="22"/>
        </w:rPr>
        <w:t xml:space="preserve"> </w:t>
      </w:r>
      <w:r w:rsidRPr="00405160">
        <w:rPr>
          <w:sz w:val="22"/>
          <w:lang w:val="el-GR"/>
        </w:rPr>
        <w:t xml:space="preserve">κατά </w:t>
      </w:r>
      <w:r w:rsidR="00421416">
        <w:rPr>
          <w:sz w:val="22"/>
          <w:lang w:val="el-GR"/>
        </w:rPr>
        <w:t xml:space="preserve"> </w:t>
      </w:r>
      <w:r w:rsidRPr="00405160">
        <w:rPr>
          <w:sz w:val="22"/>
          <w:lang w:val="el-GR"/>
        </w:rPr>
        <w:t>το ταξίδι τους προς την</w:t>
      </w:r>
      <w:r w:rsidRPr="00405160">
        <w:rPr>
          <w:sz w:val="22"/>
        </w:rPr>
        <w:t xml:space="preserve"> β</w:t>
      </w:r>
      <w:proofErr w:type="spellStart"/>
      <w:r w:rsidRPr="00405160">
        <w:rPr>
          <w:sz w:val="22"/>
        </w:rPr>
        <w:t>ιωσιμότητ</w:t>
      </w:r>
      <w:proofErr w:type="spellEnd"/>
      <w:r w:rsidRPr="00405160">
        <w:rPr>
          <w:sz w:val="22"/>
        </w:rPr>
        <w:t>α.</w:t>
      </w:r>
    </w:p>
    <w:p w14:paraId="7441CD60" w14:textId="77777777" w:rsidR="00237101" w:rsidRPr="00237101" w:rsidRDefault="00237101" w:rsidP="00237101">
      <w:pPr>
        <w:jc w:val="both"/>
        <w:rPr>
          <w:sz w:val="22"/>
        </w:rPr>
      </w:pPr>
    </w:p>
    <w:p w14:paraId="79C5670F" w14:textId="77777777" w:rsidR="00237101" w:rsidRDefault="00237101" w:rsidP="00237101">
      <w:pPr>
        <w:jc w:val="both"/>
        <w:rPr>
          <w:sz w:val="22"/>
        </w:rPr>
      </w:pPr>
    </w:p>
    <w:p w14:paraId="5E9A7B48" w14:textId="77777777" w:rsidR="00237101" w:rsidRDefault="00237101" w:rsidP="00237101">
      <w:pPr>
        <w:jc w:val="both"/>
        <w:rPr>
          <w:sz w:val="22"/>
        </w:rPr>
      </w:pPr>
    </w:p>
    <w:p w14:paraId="29B15561" w14:textId="77777777" w:rsidR="00237101" w:rsidRDefault="00237101" w:rsidP="00237101">
      <w:pPr>
        <w:jc w:val="both"/>
        <w:rPr>
          <w:sz w:val="22"/>
        </w:rPr>
      </w:pPr>
    </w:p>
    <w:p w14:paraId="1B70DDF4" w14:textId="77777777" w:rsidR="00237101" w:rsidRDefault="00237101" w:rsidP="00237101">
      <w:pPr>
        <w:jc w:val="both"/>
        <w:rPr>
          <w:sz w:val="22"/>
        </w:rPr>
      </w:pPr>
      <w:proofErr w:type="spellStart"/>
      <w:r w:rsidRPr="00237101">
        <w:rPr>
          <w:b/>
          <w:bCs/>
          <w:sz w:val="22"/>
        </w:rPr>
        <w:t>Ποικίλες</w:t>
      </w:r>
      <w:proofErr w:type="spellEnd"/>
      <w:r w:rsidRPr="00237101">
        <w:rPr>
          <w:b/>
          <w:bCs/>
          <w:sz w:val="22"/>
        </w:rPr>
        <w:t xml:space="preserve"> </w:t>
      </w:r>
      <w:proofErr w:type="spellStart"/>
      <w:r w:rsidRPr="00237101">
        <w:rPr>
          <w:b/>
          <w:bCs/>
          <w:sz w:val="22"/>
        </w:rPr>
        <w:t>Δυν</w:t>
      </w:r>
      <w:proofErr w:type="spellEnd"/>
      <w:r w:rsidRPr="00237101">
        <w:rPr>
          <w:b/>
          <w:bCs/>
          <w:sz w:val="22"/>
        </w:rPr>
        <w:t xml:space="preserve">ατότητες </w:t>
      </w:r>
      <w:proofErr w:type="spellStart"/>
      <w:r w:rsidRPr="00237101">
        <w:rPr>
          <w:b/>
          <w:bCs/>
          <w:sz w:val="22"/>
        </w:rPr>
        <w:t>Μάθησης</w:t>
      </w:r>
      <w:proofErr w:type="spellEnd"/>
      <w:r w:rsidRPr="00237101">
        <w:rPr>
          <w:sz w:val="22"/>
        </w:rPr>
        <w:t xml:space="preserve">: </w:t>
      </w:r>
      <w:proofErr w:type="spellStart"/>
      <w:r w:rsidRPr="00237101">
        <w:rPr>
          <w:sz w:val="22"/>
        </w:rPr>
        <w:t>Οι</w:t>
      </w:r>
      <w:proofErr w:type="spellEnd"/>
      <w:r w:rsidRPr="00237101">
        <w:rPr>
          <w:sz w:val="22"/>
        </w:rPr>
        <w:t xml:space="preserve"> </w:t>
      </w:r>
      <w:proofErr w:type="spellStart"/>
      <w:r w:rsidRPr="00237101">
        <w:rPr>
          <w:sz w:val="22"/>
        </w:rPr>
        <w:t>ετ</w:t>
      </w:r>
      <w:proofErr w:type="spellEnd"/>
      <w:r w:rsidRPr="00237101">
        <w:rPr>
          <w:sz w:val="22"/>
        </w:rPr>
        <w:t>αίροι του I-STARS πα</w:t>
      </w:r>
      <w:proofErr w:type="spellStart"/>
      <w:r w:rsidRPr="00237101">
        <w:rPr>
          <w:sz w:val="22"/>
        </w:rPr>
        <w:t>ρουσιάζουν</w:t>
      </w:r>
      <w:proofErr w:type="spellEnd"/>
      <w:r w:rsidRPr="00237101">
        <w:rPr>
          <w:sz w:val="22"/>
        </w:rPr>
        <w:t xml:space="preserve"> </w:t>
      </w:r>
      <w:proofErr w:type="spellStart"/>
      <w:r w:rsidRPr="00237101">
        <w:rPr>
          <w:sz w:val="22"/>
        </w:rPr>
        <w:t>έξι</w:t>
      </w:r>
      <w:proofErr w:type="spellEnd"/>
      <w:r w:rsidRPr="00237101">
        <w:rPr>
          <w:sz w:val="22"/>
        </w:rPr>
        <w:t xml:space="preserve"> </w:t>
      </w:r>
      <w:proofErr w:type="spellStart"/>
      <w:r w:rsidRPr="00237101">
        <w:rPr>
          <w:sz w:val="22"/>
          <w:lang w:val="el-GR"/>
        </w:rPr>
        <w:t>διαδυκτιακά</w:t>
      </w:r>
      <w:proofErr w:type="spellEnd"/>
      <w:r w:rsidRPr="00237101">
        <w:rPr>
          <w:sz w:val="22"/>
        </w:rPr>
        <w:t xml:space="preserve"> μα</w:t>
      </w:r>
      <w:proofErr w:type="spellStart"/>
      <w:r w:rsidRPr="00237101">
        <w:rPr>
          <w:sz w:val="22"/>
        </w:rPr>
        <w:t>θήμ</w:t>
      </w:r>
      <w:proofErr w:type="spellEnd"/>
      <w:r w:rsidRPr="00237101">
        <w:rPr>
          <w:sz w:val="22"/>
        </w:rPr>
        <w:t xml:space="preserve">ατα, </w:t>
      </w:r>
      <w:r w:rsidRPr="00237101">
        <w:rPr>
          <w:sz w:val="22"/>
          <w:lang w:val="el-GR"/>
        </w:rPr>
        <w:t>τα οποία καλύπτουν</w:t>
      </w:r>
      <w:r w:rsidRPr="00237101">
        <w:rPr>
          <w:sz w:val="22"/>
        </w:rPr>
        <w:t xml:space="preserve"> </w:t>
      </w:r>
      <w:proofErr w:type="spellStart"/>
      <w:r w:rsidRPr="00237101">
        <w:rPr>
          <w:sz w:val="22"/>
        </w:rPr>
        <w:t>κρίσιμες</w:t>
      </w:r>
      <w:proofErr w:type="spellEnd"/>
      <w:r w:rsidRPr="00237101">
        <w:rPr>
          <w:sz w:val="22"/>
        </w:rPr>
        <w:t xml:space="preserve"> π</w:t>
      </w:r>
      <w:proofErr w:type="spellStart"/>
      <w:r w:rsidRPr="00237101">
        <w:rPr>
          <w:sz w:val="22"/>
        </w:rPr>
        <w:t>τυχές</w:t>
      </w:r>
      <w:proofErr w:type="spellEnd"/>
      <w:r w:rsidRPr="00237101">
        <w:rPr>
          <w:sz w:val="22"/>
        </w:rPr>
        <w:t xml:space="preserve"> </w:t>
      </w:r>
      <w:proofErr w:type="spellStart"/>
      <w:r w:rsidRPr="00237101">
        <w:rPr>
          <w:sz w:val="22"/>
        </w:rPr>
        <w:t>της</w:t>
      </w:r>
      <w:proofErr w:type="spellEnd"/>
      <w:r w:rsidRPr="00237101">
        <w:rPr>
          <w:sz w:val="22"/>
        </w:rPr>
        <w:t xml:space="preserve"> β</w:t>
      </w:r>
      <w:proofErr w:type="spellStart"/>
      <w:r w:rsidRPr="00237101">
        <w:rPr>
          <w:sz w:val="22"/>
        </w:rPr>
        <w:t>ιωσιμότητ</w:t>
      </w:r>
      <w:proofErr w:type="spellEnd"/>
      <w:r w:rsidRPr="00237101">
        <w:rPr>
          <w:sz w:val="22"/>
        </w:rPr>
        <w:t>ας:</w:t>
      </w:r>
    </w:p>
    <w:p w14:paraId="154EDC79" w14:textId="77777777" w:rsidR="00237101" w:rsidRPr="00237101" w:rsidRDefault="00237101" w:rsidP="00237101">
      <w:pPr>
        <w:jc w:val="both"/>
        <w:rPr>
          <w:sz w:val="22"/>
        </w:rPr>
      </w:pPr>
    </w:p>
    <w:p w14:paraId="53FF99B4" w14:textId="77777777" w:rsidR="00237101" w:rsidRPr="00237101" w:rsidRDefault="00237101" w:rsidP="00237101">
      <w:pPr>
        <w:jc w:val="both"/>
        <w:rPr>
          <w:sz w:val="22"/>
        </w:rPr>
      </w:pPr>
      <w:r w:rsidRPr="00237101">
        <w:rPr>
          <w:sz w:val="22"/>
        </w:rPr>
        <w:t xml:space="preserve">1. </w:t>
      </w:r>
      <w:proofErr w:type="spellStart"/>
      <w:r w:rsidRPr="00237101">
        <w:rPr>
          <w:sz w:val="22"/>
        </w:rPr>
        <w:t>Εν</w:t>
      </w:r>
      <w:proofErr w:type="spellEnd"/>
      <w:r w:rsidRPr="00237101">
        <w:rPr>
          <w:sz w:val="22"/>
          <w:lang w:val="el-GR"/>
        </w:rPr>
        <w:t>ε</w:t>
      </w:r>
      <w:proofErr w:type="spellStart"/>
      <w:r w:rsidRPr="00237101">
        <w:rPr>
          <w:sz w:val="22"/>
        </w:rPr>
        <w:t>ργει</w:t>
      </w:r>
      <w:proofErr w:type="spellEnd"/>
      <w:r w:rsidRPr="00237101">
        <w:rPr>
          <w:sz w:val="22"/>
        </w:rPr>
        <w:t>α</w:t>
      </w:r>
      <w:proofErr w:type="spellStart"/>
      <w:r w:rsidRPr="00237101">
        <w:rPr>
          <w:sz w:val="22"/>
          <w:lang w:val="el-GR"/>
        </w:rPr>
        <w:t>κή</w:t>
      </w:r>
      <w:proofErr w:type="spellEnd"/>
      <w:r w:rsidRPr="00237101">
        <w:rPr>
          <w:sz w:val="22"/>
        </w:rPr>
        <w:t xml:space="preserve"> </w:t>
      </w:r>
      <w:proofErr w:type="spellStart"/>
      <w:r w:rsidRPr="00237101">
        <w:rPr>
          <w:sz w:val="22"/>
        </w:rPr>
        <w:t>Δι</w:t>
      </w:r>
      <w:proofErr w:type="spellEnd"/>
      <w:r w:rsidRPr="00237101">
        <w:rPr>
          <w:sz w:val="22"/>
        </w:rPr>
        <w:t xml:space="preserve">αχείριση </w:t>
      </w:r>
    </w:p>
    <w:p w14:paraId="0FB873D9" w14:textId="77777777" w:rsidR="00237101" w:rsidRPr="00237101" w:rsidRDefault="00237101" w:rsidP="00237101">
      <w:pPr>
        <w:jc w:val="both"/>
        <w:rPr>
          <w:sz w:val="22"/>
          <w:lang w:val="el-GR"/>
        </w:rPr>
      </w:pPr>
      <w:r w:rsidRPr="00237101">
        <w:rPr>
          <w:sz w:val="22"/>
        </w:rPr>
        <w:t xml:space="preserve">2. </w:t>
      </w:r>
      <w:proofErr w:type="spellStart"/>
      <w:r w:rsidRPr="00237101">
        <w:rPr>
          <w:sz w:val="22"/>
        </w:rPr>
        <w:t>Δι</w:t>
      </w:r>
      <w:proofErr w:type="spellEnd"/>
      <w:r w:rsidRPr="00237101">
        <w:rPr>
          <w:sz w:val="22"/>
        </w:rPr>
        <w:t xml:space="preserve">αχείριση </w:t>
      </w:r>
      <w:r w:rsidRPr="00237101">
        <w:rPr>
          <w:sz w:val="22"/>
          <w:lang w:val="el-GR"/>
        </w:rPr>
        <w:t>Υδάτων</w:t>
      </w:r>
    </w:p>
    <w:p w14:paraId="3240FD10" w14:textId="77777777" w:rsidR="00237101" w:rsidRPr="00237101" w:rsidRDefault="00237101" w:rsidP="00237101">
      <w:pPr>
        <w:jc w:val="both"/>
        <w:rPr>
          <w:sz w:val="22"/>
          <w:lang w:val="el-GR"/>
        </w:rPr>
      </w:pPr>
      <w:r w:rsidRPr="00237101">
        <w:rPr>
          <w:sz w:val="22"/>
        </w:rPr>
        <w:t xml:space="preserve">3. </w:t>
      </w:r>
      <w:proofErr w:type="spellStart"/>
      <w:r w:rsidRPr="00237101">
        <w:rPr>
          <w:sz w:val="22"/>
        </w:rPr>
        <w:t>Δι</w:t>
      </w:r>
      <w:proofErr w:type="spellEnd"/>
      <w:r w:rsidRPr="00237101">
        <w:rPr>
          <w:sz w:val="22"/>
        </w:rPr>
        <w:t>αχείριση Απο</w:t>
      </w:r>
      <w:proofErr w:type="spellStart"/>
      <w:r w:rsidRPr="00237101">
        <w:rPr>
          <w:sz w:val="22"/>
          <w:lang w:val="el-GR"/>
        </w:rPr>
        <w:t>ρριμμάτων</w:t>
      </w:r>
      <w:proofErr w:type="spellEnd"/>
    </w:p>
    <w:p w14:paraId="02390F41" w14:textId="77777777" w:rsidR="00237101" w:rsidRPr="00237101" w:rsidRDefault="00237101" w:rsidP="00237101">
      <w:pPr>
        <w:jc w:val="both"/>
        <w:rPr>
          <w:sz w:val="22"/>
        </w:rPr>
      </w:pPr>
      <w:r w:rsidRPr="00237101">
        <w:rPr>
          <w:sz w:val="22"/>
        </w:rPr>
        <w:t xml:space="preserve">4. </w:t>
      </w:r>
      <w:proofErr w:type="spellStart"/>
      <w:r w:rsidRPr="00237101">
        <w:rPr>
          <w:sz w:val="22"/>
        </w:rPr>
        <w:t>Δι</w:t>
      </w:r>
      <w:proofErr w:type="spellEnd"/>
      <w:r w:rsidRPr="00237101">
        <w:rPr>
          <w:sz w:val="22"/>
        </w:rPr>
        <w:t>αχείριση Αποβ</w:t>
      </w:r>
      <w:proofErr w:type="spellStart"/>
      <w:r w:rsidRPr="00237101">
        <w:rPr>
          <w:sz w:val="22"/>
        </w:rPr>
        <w:t>λήτων</w:t>
      </w:r>
      <w:proofErr w:type="spellEnd"/>
      <w:r w:rsidRPr="00237101">
        <w:rPr>
          <w:sz w:val="22"/>
          <w:lang w:val="el-GR"/>
        </w:rPr>
        <w:t>-</w:t>
      </w:r>
      <w:proofErr w:type="spellStart"/>
      <w:r w:rsidRPr="00237101">
        <w:rPr>
          <w:sz w:val="22"/>
        </w:rPr>
        <w:t>Τροφίμων</w:t>
      </w:r>
      <w:proofErr w:type="spellEnd"/>
    </w:p>
    <w:p w14:paraId="620AEC2E" w14:textId="77777777" w:rsidR="00237101" w:rsidRPr="00237101" w:rsidRDefault="00237101" w:rsidP="00237101">
      <w:pPr>
        <w:jc w:val="both"/>
        <w:rPr>
          <w:sz w:val="22"/>
        </w:rPr>
      </w:pPr>
      <w:r w:rsidRPr="00237101">
        <w:rPr>
          <w:sz w:val="22"/>
        </w:rPr>
        <w:t xml:space="preserve">5. </w:t>
      </w:r>
      <w:r w:rsidRPr="00237101">
        <w:rPr>
          <w:sz w:val="22"/>
          <w:lang w:val="el-GR"/>
        </w:rPr>
        <w:t>Α</w:t>
      </w:r>
      <w:r w:rsidRPr="00237101">
        <w:rPr>
          <w:sz w:val="22"/>
        </w:rPr>
        <w:t>ναβ</w:t>
      </w:r>
      <w:proofErr w:type="spellStart"/>
      <w:r w:rsidRPr="00237101">
        <w:rPr>
          <w:sz w:val="22"/>
        </w:rPr>
        <w:t>άθµιση</w:t>
      </w:r>
      <w:proofErr w:type="spellEnd"/>
      <w:r w:rsidRPr="00237101">
        <w:rPr>
          <w:sz w:val="22"/>
        </w:rPr>
        <w:t xml:space="preserve"> </w:t>
      </w:r>
      <w:r w:rsidRPr="00237101">
        <w:rPr>
          <w:sz w:val="22"/>
          <w:lang w:val="el-GR"/>
        </w:rPr>
        <w:t>Ψηφιακών Δ</w:t>
      </w:r>
      <w:proofErr w:type="spellStart"/>
      <w:r w:rsidRPr="00237101">
        <w:rPr>
          <w:sz w:val="22"/>
        </w:rPr>
        <w:t>εξιοτήτων</w:t>
      </w:r>
      <w:proofErr w:type="spellEnd"/>
    </w:p>
    <w:p w14:paraId="00A46122" w14:textId="376644B7" w:rsidR="00237101" w:rsidRPr="00237101" w:rsidRDefault="00237101" w:rsidP="00237101">
      <w:pPr>
        <w:jc w:val="both"/>
        <w:rPr>
          <w:sz w:val="22"/>
          <w:lang w:val="el-GR"/>
        </w:rPr>
      </w:pPr>
      <w:r w:rsidRPr="00237101">
        <w:rPr>
          <w:sz w:val="22"/>
        </w:rPr>
        <w:t xml:space="preserve">6. </w:t>
      </w:r>
      <w:proofErr w:type="spellStart"/>
      <w:r w:rsidRPr="00237101">
        <w:rPr>
          <w:sz w:val="22"/>
        </w:rPr>
        <w:t>Συμμετοχή</w:t>
      </w:r>
      <w:proofErr w:type="spellEnd"/>
      <w:r w:rsidRPr="00237101">
        <w:rPr>
          <w:sz w:val="22"/>
        </w:rPr>
        <w:t xml:space="preserve"> </w:t>
      </w:r>
      <w:proofErr w:type="spellStart"/>
      <w:r w:rsidRPr="00237101">
        <w:rPr>
          <w:sz w:val="22"/>
        </w:rPr>
        <w:t>Ενδι</w:t>
      </w:r>
      <w:proofErr w:type="spellEnd"/>
      <w:r w:rsidRPr="00237101">
        <w:rPr>
          <w:sz w:val="22"/>
        </w:rPr>
        <w:t>αφερομένων</w:t>
      </w:r>
      <w:r w:rsidRPr="00237101">
        <w:rPr>
          <w:sz w:val="22"/>
          <w:lang w:val="el-GR"/>
        </w:rPr>
        <w:t>/Εμπλεκόμενων</w:t>
      </w:r>
    </w:p>
    <w:p w14:paraId="7CA38AB5" w14:textId="77777777" w:rsidR="00237101" w:rsidRPr="00237101" w:rsidRDefault="00237101" w:rsidP="00237101">
      <w:pPr>
        <w:jc w:val="both"/>
        <w:rPr>
          <w:b/>
          <w:bCs/>
          <w:sz w:val="22"/>
        </w:rPr>
      </w:pPr>
    </w:p>
    <w:p w14:paraId="3D2EF63F" w14:textId="68A77E42" w:rsidR="00237101" w:rsidRPr="00237101" w:rsidRDefault="00237101" w:rsidP="00237101">
      <w:pPr>
        <w:jc w:val="both"/>
        <w:rPr>
          <w:sz w:val="22"/>
        </w:rPr>
      </w:pPr>
      <w:r w:rsidRPr="00237101">
        <w:rPr>
          <w:b/>
          <w:bCs/>
          <w:sz w:val="22"/>
        </w:rPr>
        <w:t>Επαναπ</w:t>
      </w:r>
      <w:proofErr w:type="spellStart"/>
      <w:r w:rsidRPr="00237101">
        <w:rPr>
          <w:b/>
          <w:bCs/>
          <w:sz w:val="22"/>
        </w:rPr>
        <w:t>ροσδιορισμός</w:t>
      </w:r>
      <w:proofErr w:type="spellEnd"/>
      <w:r w:rsidRPr="00237101">
        <w:rPr>
          <w:b/>
          <w:bCs/>
          <w:sz w:val="22"/>
        </w:rPr>
        <w:t xml:space="preserve"> </w:t>
      </w:r>
      <w:proofErr w:type="spellStart"/>
      <w:r w:rsidRPr="00237101">
        <w:rPr>
          <w:b/>
          <w:bCs/>
          <w:sz w:val="22"/>
        </w:rPr>
        <w:t>Ευελιξί</w:t>
      </w:r>
      <w:proofErr w:type="spellEnd"/>
      <w:r w:rsidRPr="00237101">
        <w:rPr>
          <w:b/>
          <w:bCs/>
          <w:sz w:val="22"/>
        </w:rPr>
        <w:t>ας</w:t>
      </w:r>
      <w:r w:rsidRPr="00237101">
        <w:rPr>
          <w:sz w:val="22"/>
        </w:rPr>
        <w:t xml:space="preserve">: </w:t>
      </w:r>
      <w:proofErr w:type="spellStart"/>
      <w:r w:rsidRPr="00237101">
        <w:rPr>
          <w:sz w:val="22"/>
        </w:rPr>
        <w:t>Αυτά</w:t>
      </w:r>
      <w:proofErr w:type="spellEnd"/>
      <w:r w:rsidRPr="00237101">
        <w:rPr>
          <w:sz w:val="22"/>
        </w:rPr>
        <w:t xml:space="preserve"> τα μα</w:t>
      </w:r>
      <w:proofErr w:type="spellStart"/>
      <w:r w:rsidRPr="00237101">
        <w:rPr>
          <w:sz w:val="22"/>
        </w:rPr>
        <w:t>θήμ</w:t>
      </w:r>
      <w:proofErr w:type="spellEnd"/>
      <w:r w:rsidRPr="00237101">
        <w:rPr>
          <w:sz w:val="22"/>
        </w:rPr>
        <w:t xml:space="preserve">ατα </w:t>
      </w:r>
      <w:proofErr w:type="spellStart"/>
      <w:r w:rsidRPr="00237101">
        <w:rPr>
          <w:sz w:val="22"/>
        </w:rPr>
        <w:t>είν</w:t>
      </w:r>
      <w:proofErr w:type="spellEnd"/>
      <w:r w:rsidRPr="00237101">
        <w:rPr>
          <w:sz w:val="22"/>
        </w:rPr>
        <w:t xml:space="preserve">αι </w:t>
      </w:r>
      <w:r w:rsidRPr="00237101">
        <w:rPr>
          <w:sz w:val="22"/>
          <w:lang w:val="el-GR"/>
        </w:rPr>
        <w:t xml:space="preserve">εξ ολοκλήρου </w:t>
      </w:r>
      <w:proofErr w:type="spellStart"/>
      <w:r w:rsidRPr="00237101">
        <w:rPr>
          <w:sz w:val="22"/>
          <w:lang w:val="el-GR"/>
        </w:rPr>
        <w:t>διαδυκτιακά</w:t>
      </w:r>
      <w:proofErr w:type="spellEnd"/>
      <w:r w:rsidRPr="00237101">
        <w:rPr>
          <w:sz w:val="22"/>
        </w:rPr>
        <w:t>, επ</w:t>
      </w:r>
      <w:proofErr w:type="spellStart"/>
      <w:r w:rsidRPr="00237101">
        <w:rPr>
          <w:sz w:val="22"/>
        </w:rPr>
        <w:t>ιτρέ</w:t>
      </w:r>
      <w:proofErr w:type="spellEnd"/>
      <w:r w:rsidRPr="00237101">
        <w:rPr>
          <w:sz w:val="22"/>
        </w:rPr>
        <w:t xml:space="preserve">ποντας </w:t>
      </w:r>
      <w:proofErr w:type="spellStart"/>
      <w:r w:rsidRPr="00237101">
        <w:rPr>
          <w:sz w:val="22"/>
        </w:rPr>
        <w:t>στους</w:t>
      </w:r>
      <w:proofErr w:type="spellEnd"/>
      <w:r w:rsidRPr="00237101">
        <w:rPr>
          <w:sz w:val="22"/>
        </w:rPr>
        <w:t xml:space="preserve"> </w:t>
      </w:r>
      <w:proofErr w:type="spellStart"/>
      <w:r w:rsidRPr="00237101">
        <w:rPr>
          <w:sz w:val="22"/>
        </w:rPr>
        <w:t>συμμετέχοντες</w:t>
      </w:r>
      <w:proofErr w:type="spellEnd"/>
      <w:r w:rsidRPr="00237101">
        <w:rPr>
          <w:sz w:val="22"/>
        </w:rPr>
        <w:t xml:space="preserve"> να π</w:t>
      </w:r>
      <w:proofErr w:type="spellStart"/>
      <w:r w:rsidRPr="00237101">
        <w:rPr>
          <w:sz w:val="22"/>
        </w:rPr>
        <w:t>ροσ</w:t>
      </w:r>
      <w:proofErr w:type="spellEnd"/>
      <w:r w:rsidRPr="00237101">
        <w:rPr>
          <w:sz w:val="22"/>
        </w:rPr>
        <w:t xml:space="preserve">αρμόσουν </w:t>
      </w:r>
      <w:proofErr w:type="spellStart"/>
      <w:r w:rsidRPr="00237101">
        <w:rPr>
          <w:sz w:val="22"/>
        </w:rPr>
        <w:t>την</w:t>
      </w:r>
      <w:proofErr w:type="spellEnd"/>
      <w:r w:rsidRPr="00237101">
        <w:rPr>
          <w:sz w:val="22"/>
        </w:rPr>
        <w:t xml:space="preserve"> </w:t>
      </w:r>
      <w:r w:rsidRPr="00237101">
        <w:rPr>
          <w:sz w:val="22"/>
          <w:lang w:val="el-GR"/>
        </w:rPr>
        <w:t xml:space="preserve">μαθησιακή τους </w:t>
      </w:r>
      <w:proofErr w:type="spellStart"/>
      <w:r w:rsidRPr="00237101">
        <w:rPr>
          <w:sz w:val="22"/>
        </w:rPr>
        <w:t>εμ</w:t>
      </w:r>
      <w:proofErr w:type="spellEnd"/>
      <w:r w:rsidRPr="00237101">
        <w:rPr>
          <w:sz w:val="22"/>
        </w:rPr>
        <w:t xml:space="preserve">πειρία </w:t>
      </w:r>
      <w:proofErr w:type="spellStart"/>
      <w:r w:rsidRPr="00237101">
        <w:rPr>
          <w:sz w:val="22"/>
        </w:rPr>
        <w:t>σύμφων</w:t>
      </w:r>
      <w:proofErr w:type="spellEnd"/>
      <w:r w:rsidRPr="00237101">
        <w:rPr>
          <w:sz w:val="22"/>
        </w:rPr>
        <w:t xml:space="preserve">α </w:t>
      </w:r>
      <w:proofErr w:type="spellStart"/>
      <w:r w:rsidRPr="00237101">
        <w:rPr>
          <w:sz w:val="22"/>
        </w:rPr>
        <w:t>με</w:t>
      </w:r>
      <w:proofErr w:type="spellEnd"/>
      <w:r w:rsidRPr="00237101">
        <w:rPr>
          <w:sz w:val="22"/>
        </w:rPr>
        <w:t xml:space="preserve"> </w:t>
      </w:r>
      <w:proofErr w:type="spellStart"/>
      <w:r w:rsidRPr="00237101">
        <w:rPr>
          <w:sz w:val="22"/>
        </w:rPr>
        <w:t>το</w:t>
      </w:r>
      <w:proofErr w:type="spellEnd"/>
      <w:r w:rsidRPr="00237101">
        <w:rPr>
          <w:sz w:val="22"/>
        </w:rPr>
        <w:t xml:space="preserve"> </w:t>
      </w:r>
      <w:proofErr w:type="spellStart"/>
      <w:r w:rsidRPr="00237101">
        <w:rPr>
          <w:sz w:val="22"/>
          <w:lang w:val="el-GR"/>
        </w:rPr>
        <w:t>πρόγρα</w:t>
      </w:r>
      <w:r w:rsidRPr="00237101">
        <w:rPr>
          <w:sz w:val="22"/>
        </w:rPr>
        <w:t>μμά</w:t>
      </w:r>
      <w:proofErr w:type="spellEnd"/>
      <w:r w:rsidRPr="00237101">
        <w:rPr>
          <w:sz w:val="22"/>
        </w:rPr>
        <w:t xml:space="preserve"> </w:t>
      </w:r>
      <w:proofErr w:type="spellStart"/>
      <w:r w:rsidRPr="00237101">
        <w:rPr>
          <w:sz w:val="22"/>
        </w:rPr>
        <w:t>τους</w:t>
      </w:r>
      <w:proofErr w:type="spellEnd"/>
      <w:r w:rsidRPr="00237101">
        <w:rPr>
          <w:sz w:val="22"/>
        </w:rPr>
        <w:t xml:space="preserve">. </w:t>
      </w:r>
      <w:proofErr w:type="spellStart"/>
      <w:r w:rsidRPr="00237101">
        <w:rPr>
          <w:sz w:val="22"/>
        </w:rPr>
        <w:t>Οι</w:t>
      </w:r>
      <w:proofErr w:type="spellEnd"/>
      <w:r w:rsidRPr="00237101">
        <w:rPr>
          <w:sz w:val="22"/>
        </w:rPr>
        <w:t xml:space="preserve"> </w:t>
      </w:r>
      <w:proofErr w:type="spellStart"/>
      <w:r w:rsidRPr="00237101">
        <w:rPr>
          <w:sz w:val="22"/>
        </w:rPr>
        <w:t>συμμετέχοντες</w:t>
      </w:r>
      <w:proofErr w:type="spellEnd"/>
      <w:r w:rsidRPr="00237101">
        <w:rPr>
          <w:sz w:val="22"/>
        </w:rPr>
        <w:t xml:space="preserve"> μπ</w:t>
      </w:r>
      <w:proofErr w:type="spellStart"/>
      <w:r w:rsidRPr="00237101">
        <w:rPr>
          <w:sz w:val="22"/>
        </w:rPr>
        <w:t>ορούν</w:t>
      </w:r>
      <w:proofErr w:type="spellEnd"/>
      <w:r w:rsidRPr="00237101">
        <w:rPr>
          <w:sz w:val="22"/>
        </w:rPr>
        <w:t xml:space="preserve"> </w:t>
      </w:r>
      <w:r w:rsidRPr="00237101">
        <w:rPr>
          <w:sz w:val="22"/>
          <w:lang w:val="el-GR"/>
        </w:rPr>
        <w:t xml:space="preserve">έτσι </w:t>
      </w:r>
      <w:r w:rsidRPr="00237101">
        <w:rPr>
          <w:sz w:val="22"/>
        </w:rPr>
        <w:t xml:space="preserve">να </w:t>
      </w:r>
      <w:proofErr w:type="spellStart"/>
      <w:r w:rsidRPr="00237101">
        <w:rPr>
          <w:sz w:val="22"/>
        </w:rPr>
        <w:t>ολοκληρώσουν</w:t>
      </w:r>
      <w:proofErr w:type="spellEnd"/>
      <w:r w:rsidRPr="00237101">
        <w:rPr>
          <w:sz w:val="22"/>
        </w:rPr>
        <w:t xml:space="preserve"> τα μα</w:t>
      </w:r>
      <w:proofErr w:type="spellStart"/>
      <w:r w:rsidRPr="00237101">
        <w:rPr>
          <w:sz w:val="22"/>
        </w:rPr>
        <w:t>θήμ</w:t>
      </w:r>
      <w:proofErr w:type="spellEnd"/>
      <w:r w:rsidRPr="00237101">
        <w:rPr>
          <w:sz w:val="22"/>
        </w:rPr>
        <w:t>ατα</w:t>
      </w:r>
      <w:r w:rsidRPr="00237101">
        <w:rPr>
          <w:sz w:val="22"/>
          <w:lang w:val="el-GR"/>
        </w:rPr>
        <w:t xml:space="preserve"> με τους δικούς τους</w:t>
      </w:r>
      <w:r w:rsidRPr="00237101">
        <w:rPr>
          <w:sz w:val="22"/>
        </w:rPr>
        <w:t xml:space="preserve"> </w:t>
      </w:r>
      <w:proofErr w:type="spellStart"/>
      <w:r w:rsidRPr="00237101">
        <w:rPr>
          <w:sz w:val="22"/>
        </w:rPr>
        <w:t>ρυθμ</w:t>
      </w:r>
      <w:r w:rsidRPr="00237101">
        <w:rPr>
          <w:sz w:val="22"/>
          <w:lang w:val="el-GR"/>
        </w:rPr>
        <w:t>ούς</w:t>
      </w:r>
      <w:proofErr w:type="spellEnd"/>
      <w:r w:rsidRPr="00237101">
        <w:rPr>
          <w:sz w:val="22"/>
        </w:rPr>
        <w:t xml:space="preserve">, </w:t>
      </w:r>
      <w:proofErr w:type="spellStart"/>
      <w:r w:rsidRPr="00237101">
        <w:rPr>
          <w:sz w:val="22"/>
        </w:rPr>
        <w:t>στο</w:t>
      </w:r>
      <w:proofErr w:type="spellEnd"/>
      <w:r w:rsidRPr="00237101">
        <w:rPr>
          <w:sz w:val="22"/>
        </w:rPr>
        <w:t xml:space="preserve"> </w:t>
      </w:r>
      <w:proofErr w:type="spellStart"/>
      <w:r w:rsidRPr="00237101">
        <w:rPr>
          <w:sz w:val="22"/>
        </w:rPr>
        <w:t>χρόνο</w:t>
      </w:r>
      <w:proofErr w:type="spellEnd"/>
      <w:r w:rsidRPr="00237101">
        <w:rPr>
          <w:sz w:val="22"/>
        </w:rPr>
        <w:t xml:space="preserve"> π</w:t>
      </w:r>
      <w:proofErr w:type="spellStart"/>
      <w:r w:rsidRPr="00237101">
        <w:rPr>
          <w:sz w:val="22"/>
        </w:rPr>
        <w:t>ου</w:t>
      </w:r>
      <w:proofErr w:type="spellEnd"/>
      <w:r w:rsidRPr="00237101">
        <w:rPr>
          <w:sz w:val="22"/>
        </w:rPr>
        <w:t xml:space="preserve"> </w:t>
      </w:r>
      <w:proofErr w:type="spellStart"/>
      <w:r w:rsidRPr="00237101">
        <w:rPr>
          <w:sz w:val="22"/>
        </w:rPr>
        <w:t>τους</w:t>
      </w:r>
      <w:proofErr w:type="spellEnd"/>
      <w:r w:rsidRPr="00237101">
        <w:rPr>
          <w:sz w:val="22"/>
        </w:rPr>
        <w:t xml:space="preserve"> </w:t>
      </w:r>
      <w:proofErr w:type="spellStart"/>
      <w:r w:rsidRPr="00237101">
        <w:rPr>
          <w:sz w:val="22"/>
        </w:rPr>
        <w:t>εξυ</w:t>
      </w:r>
      <w:proofErr w:type="spellEnd"/>
      <w:r w:rsidRPr="00237101">
        <w:rPr>
          <w:sz w:val="22"/>
        </w:rPr>
        <w:t xml:space="preserve">πηρετεί, και </w:t>
      </w:r>
      <w:proofErr w:type="spellStart"/>
      <w:r w:rsidRPr="00237101">
        <w:rPr>
          <w:sz w:val="22"/>
        </w:rPr>
        <w:t>στην</w:t>
      </w:r>
      <w:proofErr w:type="spellEnd"/>
      <w:r w:rsidRPr="00237101">
        <w:rPr>
          <w:sz w:val="22"/>
        </w:rPr>
        <w:t xml:space="preserve"> </w:t>
      </w:r>
      <w:proofErr w:type="spellStart"/>
      <w:r w:rsidRPr="00237101">
        <w:rPr>
          <w:sz w:val="22"/>
        </w:rPr>
        <w:t>άνεση</w:t>
      </w:r>
      <w:proofErr w:type="spellEnd"/>
      <w:r w:rsidRPr="00237101">
        <w:rPr>
          <w:sz w:val="22"/>
        </w:rPr>
        <w:t xml:space="preserve"> του </w:t>
      </w:r>
      <w:proofErr w:type="spellStart"/>
      <w:r w:rsidRPr="00237101">
        <w:rPr>
          <w:sz w:val="22"/>
        </w:rPr>
        <w:t>χώρου</w:t>
      </w:r>
      <w:proofErr w:type="spellEnd"/>
      <w:r w:rsidRPr="00237101">
        <w:rPr>
          <w:sz w:val="22"/>
        </w:rPr>
        <w:t xml:space="preserve"> τ</w:t>
      </w:r>
      <w:r w:rsidRPr="00237101">
        <w:rPr>
          <w:sz w:val="22"/>
          <w:lang w:val="el-GR"/>
        </w:rPr>
        <w:t>ον οποίον έχουν επιλέξει</w:t>
      </w:r>
      <w:r w:rsidRPr="00237101">
        <w:rPr>
          <w:sz w:val="22"/>
        </w:rPr>
        <w:t>.</w:t>
      </w:r>
    </w:p>
    <w:p w14:paraId="4DA99EC3" w14:textId="77777777" w:rsidR="00237101" w:rsidRPr="00237101" w:rsidRDefault="00237101" w:rsidP="00237101">
      <w:pPr>
        <w:jc w:val="both"/>
        <w:rPr>
          <w:sz w:val="22"/>
        </w:rPr>
      </w:pPr>
    </w:p>
    <w:p w14:paraId="7F3C75E7" w14:textId="77777777" w:rsidR="00237101" w:rsidRPr="00237101" w:rsidRDefault="00237101" w:rsidP="00237101">
      <w:pPr>
        <w:jc w:val="both"/>
        <w:rPr>
          <w:sz w:val="22"/>
          <w:lang w:val="en-US"/>
        </w:rPr>
      </w:pPr>
      <w:proofErr w:type="spellStart"/>
      <w:r w:rsidRPr="00237101">
        <w:rPr>
          <w:b/>
          <w:bCs/>
          <w:sz w:val="22"/>
        </w:rPr>
        <w:t>Πολυγλωσσική</w:t>
      </w:r>
      <w:proofErr w:type="spellEnd"/>
      <w:r w:rsidRPr="00237101">
        <w:rPr>
          <w:b/>
          <w:bCs/>
          <w:sz w:val="22"/>
        </w:rPr>
        <w:t xml:space="preserve"> </w:t>
      </w:r>
      <w:proofErr w:type="spellStart"/>
      <w:r w:rsidRPr="00237101">
        <w:rPr>
          <w:b/>
          <w:bCs/>
          <w:sz w:val="22"/>
        </w:rPr>
        <w:t>Εκ</w:t>
      </w:r>
      <w:proofErr w:type="spellEnd"/>
      <w:r w:rsidRPr="00237101">
        <w:rPr>
          <w:b/>
          <w:bCs/>
          <w:sz w:val="22"/>
        </w:rPr>
        <w:t xml:space="preserve">παιδευτική </w:t>
      </w:r>
      <w:proofErr w:type="spellStart"/>
      <w:r w:rsidRPr="00237101">
        <w:rPr>
          <w:b/>
          <w:bCs/>
          <w:sz w:val="22"/>
        </w:rPr>
        <w:t>Εμ</w:t>
      </w:r>
      <w:proofErr w:type="spellEnd"/>
      <w:r w:rsidRPr="00237101">
        <w:rPr>
          <w:b/>
          <w:bCs/>
          <w:sz w:val="22"/>
        </w:rPr>
        <w:t>πειρία</w:t>
      </w:r>
      <w:r w:rsidRPr="00237101">
        <w:rPr>
          <w:sz w:val="22"/>
        </w:rPr>
        <w:t xml:space="preserve">: Τα </w:t>
      </w:r>
      <w:proofErr w:type="spellStart"/>
      <w:r w:rsidRPr="00237101">
        <w:rPr>
          <w:sz w:val="22"/>
          <w:lang w:val="el-GR"/>
        </w:rPr>
        <w:t>Διαδυκτιακά</w:t>
      </w:r>
      <w:proofErr w:type="spellEnd"/>
      <w:r w:rsidRPr="00237101">
        <w:rPr>
          <w:sz w:val="22"/>
          <w:lang w:val="el-GR"/>
        </w:rPr>
        <w:t xml:space="preserve"> </w:t>
      </w:r>
      <w:r w:rsidRPr="00237101">
        <w:rPr>
          <w:sz w:val="22"/>
        </w:rPr>
        <w:t>Μα</w:t>
      </w:r>
      <w:proofErr w:type="spellStart"/>
      <w:r w:rsidRPr="00237101">
        <w:rPr>
          <w:sz w:val="22"/>
        </w:rPr>
        <w:t>θήμ</w:t>
      </w:r>
      <w:proofErr w:type="spellEnd"/>
      <w:r w:rsidRPr="00237101">
        <w:rPr>
          <w:sz w:val="22"/>
        </w:rPr>
        <w:t xml:space="preserve">ατα του I-STARS </w:t>
      </w:r>
      <w:proofErr w:type="spellStart"/>
      <w:r w:rsidRPr="00237101">
        <w:rPr>
          <w:sz w:val="22"/>
        </w:rPr>
        <w:t>είν</w:t>
      </w:r>
      <w:proofErr w:type="spellEnd"/>
      <w:r w:rsidRPr="00237101">
        <w:rPr>
          <w:sz w:val="22"/>
        </w:rPr>
        <w:t xml:space="preserve">αι </w:t>
      </w:r>
      <w:proofErr w:type="spellStart"/>
      <w:r w:rsidRPr="00237101">
        <w:rPr>
          <w:sz w:val="22"/>
        </w:rPr>
        <w:t>δι</w:t>
      </w:r>
      <w:proofErr w:type="spellEnd"/>
      <w:r w:rsidRPr="00237101">
        <w:rPr>
          <w:sz w:val="22"/>
        </w:rPr>
        <w:t xml:space="preserve">αθέσιμα </w:t>
      </w:r>
      <w:r w:rsidRPr="00237101">
        <w:rPr>
          <w:sz w:val="22"/>
          <w:lang w:val="el-GR"/>
        </w:rPr>
        <w:t xml:space="preserve">στα </w:t>
      </w:r>
      <w:proofErr w:type="spellStart"/>
      <w:r w:rsidRPr="00237101">
        <w:rPr>
          <w:sz w:val="22"/>
        </w:rPr>
        <w:t>Ελληνικά</w:t>
      </w:r>
      <w:proofErr w:type="spellEnd"/>
      <w:r w:rsidRPr="00237101">
        <w:rPr>
          <w:sz w:val="22"/>
        </w:rPr>
        <w:t>, σ</w:t>
      </w:r>
      <w:r w:rsidRPr="00237101">
        <w:rPr>
          <w:sz w:val="22"/>
          <w:lang w:val="el-GR"/>
        </w:rPr>
        <w:t>τα</w:t>
      </w:r>
      <w:r w:rsidRPr="00237101">
        <w:rPr>
          <w:sz w:val="22"/>
        </w:rPr>
        <w:t xml:space="preserve"> </w:t>
      </w:r>
      <w:proofErr w:type="spellStart"/>
      <w:r w:rsidRPr="00237101">
        <w:rPr>
          <w:sz w:val="22"/>
        </w:rPr>
        <w:t>Αγγλικά</w:t>
      </w:r>
      <w:proofErr w:type="spellEnd"/>
      <w:r w:rsidRPr="00237101">
        <w:rPr>
          <w:sz w:val="22"/>
        </w:rPr>
        <w:t xml:space="preserve">, </w:t>
      </w:r>
      <w:r w:rsidRPr="00237101">
        <w:rPr>
          <w:sz w:val="22"/>
          <w:lang w:val="el-GR"/>
        </w:rPr>
        <w:t xml:space="preserve">στα </w:t>
      </w:r>
      <w:proofErr w:type="spellStart"/>
      <w:r w:rsidRPr="00237101">
        <w:rPr>
          <w:sz w:val="22"/>
        </w:rPr>
        <w:t>Ιτ</w:t>
      </w:r>
      <w:proofErr w:type="spellEnd"/>
      <w:r w:rsidRPr="00237101">
        <w:rPr>
          <w:sz w:val="22"/>
        </w:rPr>
        <w:t xml:space="preserve">αλικά και </w:t>
      </w:r>
      <w:r w:rsidRPr="00237101">
        <w:rPr>
          <w:sz w:val="22"/>
          <w:lang w:val="el-GR"/>
        </w:rPr>
        <w:t xml:space="preserve">στα </w:t>
      </w:r>
      <w:proofErr w:type="spellStart"/>
      <w:r w:rsidRPr="00237101">
        <w:rPr>
          <w:sz w:val="22"/>
        </w:rPr>
        <w:t>Ισ</w:t>
      </w:r>
      <w:proofErr w:type="spellEnd"/>
      <w:r w:rsidRPr="00237101">
        <w:rPr>
          <w:sz w:val="22"/>
        </w:rPr>
        <w:t xml:space="preserve">πανικά. </w:t>
      </w:r>
      <w:proofErr w:type="spellStart"/>
      <w:r w:rsidRPr="00237101">
        <w:rPr>
          <w:sz w:val="22"/>
        </w:rPr>
        <w:t>Οι</w:t>
      </w:r>
      <w:proofErr w:type="spellEnd"/>
      <w:r w:rsidRPr="00237101">
        <w:rPr>
          <w:sz w:val="22"/>
        </w:rPr>
        <w:t xml:space="preserve"> </w:t>
      </w:r>
      <w:proofErr w:type="spellStart"/>
      <w:r w:rsidRPr="00237101">
        <w:rPr>
          <w:sz w:val="22"/>
        </w:rPr>
        <w:t>συμμετέχοντες</w:t>
      </w:r>
      <w:proofErr w:type="spellEnd"/>
      <w:r w:rsidRPr="00237101">
        <w:rPr>
          <w:sz w:val="22"/>
        </w:rPr>
        <w:t xml:space="preserve"> μπ</w:t>
      </w:r>
      <w:proofErr w:type="spellStart"/>
      <w:r w:rsidRPr="00237101">
        <w:rPr>
          <w:sz w:val="22"/>
        </w:rPr>
        <w:t>ορούν</w:t>
      </w:r>
      <w:proofErr w:type="spellEnd"/>
      <w:r w:rsidRPr="00237101">
        <w:rPr>
          <w:sz w:val="22"/>
        </w:rPr>
        <w:t xml:space="preserve"> να επ</w:t>
      </w:r>
      <w:proofErr w:type="spellStart"/>
      <w:r w:rsidRPr="00237101">
        <w:rPr>
          <w:sz w:val="22"/>
        </w:rPr>
        <w:t>ιλέξουν</w:t>
      </w:r>
      <w:proofErr w:type="spellEnd"/>
      <w:r w:rsidRPr="00237101">
        <w:rPr>
          <w:sz w:val="22"/>
        </w:rPr>
        <w:t xml:space="preserve"> π</w:t>
      </w:r>
      <w:proofErr w:type="spellStart"/>
      <w:r w:rsidRPr="00237101">
        <w:rPr>
          <w:sz w:val="22"/>
        </w:rPr>
        <w:t>ολλ</w:t>
      </w:r>
      <w:proofErr w:type="spellEnd"/>
      <w:r w:rsidRPr="00237101">
        <w:rPr>
          <w:sz w:val="22"/>
        </w:rPr>
        <w:t xml:space="preserve">απλές </w:t>
      </w:r>
      <w:proofErr w:type="spellStart"/>
      <w:r w:rsidRPr="00237101">
        <w:rPr>
          <w:sz w:val="22"/>
        </w:rPr>
        <w:t>γλώσσες</w:t>
      </w:r>
      <w:proofErr w:type="spellEnd"/>
      <w:r w:rsidRPr="00237101">
        <w:rPr>
          <w:sz w:val="22"/>
        </w:rPr>
        <w:t xml:space="preserve"> κα</w:t>
      </w:r>
      <w:proofErr w:type="spellStart"/>
      <w:r w:rsidRPr="00237101">
        <w:rPr>
          <w:sz w:val="22"/>
        </w:rPr>
        <w:t>τά</w:t>
      </w:r>
      <w:proofErr w:type="spellEnd"/>
      <w:r w:rsidRPr="00237101">
        <w:rPr>
          <w:sz w:val="22"/>
        </w:rPr>
        <w:t xml:space="preserve"> </w:t>
      </w:r>
      <w:proofErr w:type="spellStart"/>
      <w:r w:rsidRPr="00237101">
        <w:rPr>
          <w:sz w:val="22"/>
        </w:rPr>
        <w:t>τη</w:t>
      </w:r>
      <w:proofErr w:type="spellEnd"/>
      <w:r w:rsidRPr="00237101">
        <w:rPr>
          <w:sz w:val="22"/>
        </w:rPr>
        <w:t xml:space="preserve"> </w:t>
      </w:r>
      <w:proofErr w:type="spellStart"/>
      <w:r w:rsidRPr="00237101">
        <w:rPr>
          <w:sz w:val="22"/>
        </w:rPr>
        <w:t>δι</w:t>
      </w:r>
      <w:proofErr w:type="spellEnd"/>
      <w:r w:rsidRPr="00237101">
        <w:rPr>
          <w:sz w:val="22"/>
        </w:rPr>
        <w:t xml:space="preserve">αδικασία </w:t>
      </w:r>
      <w:proofErr w:type="spellStart"/>
      <w:r w:rsidRPr="00237101">
        <w:rPr>
          <w:sz w:val="22"/>
        </w:rPr>
        <w:t>εγγρ</w:t>
      </w:r>
      <w:proofErr w:type="spellEnd"/>
      <w:r w:rsidRPr="00237101">
        <w:rPr>
          <w:sz w:val="22"/>
        </w:rPr>
        <w:t xml:space="preserve">αφής, </w:t>
      </w:r>
      <w:proofErr w:type="spellStart"/>
      <w:r w:rsidRPr="00237101">
        <w:rPr>
          <w:sz w:val="22"/>
        </w:rPr>
        <w:t>εξ</w:t>
      </w:r>
      <w:proofErr w:type="spellEnd"/>
      <w:r w:rsidRPr="00237101">
        <w:rPr>
          <w:sz w:val="22"/>
        </w:rPr>
        <w:t xml:space="preserve">ασφαλίζοντας </w:t>
      </w:r>
      <w:proofErr w:type="spellStart"/>
      <w:r w:rsidRPr="00237101">
        <w:rPr>
          <w:sz w:val="22"/>
          <w:lang w:val="el-GR"/>
        </w:rPr>
        <w:t>ενα</w:t>
      </w:r>
      <w:proofErr w:type="spellEnd"/>
      <w:r w:rsidRPr="00237101">
        <w:rPr>
          <w:sz w:val="22"/>
        </w:rPr>
        <w:t xml:space="preserve"> </w:t>
      </w:r>
      <w:proofErr w:type="spellStart"/>
      <w:r w:rsidRPr="00237101">
        <w:rPr>
          <w:sz w:val="22"/>
        </w:rPr>
        <w:t>χωρίς</w:t>
      </w:r>
      <w:proofErr w:type="spellEnd"/>
      <w:r w:rsidRPr="00237101">
        <w:rPr>
          <w:sz w:val="22"/>
        </w:rPr>
        <w:t xml:space="preserve"> απ</w:t>
      </w:r>
      <w:proofErr w:type="spellStart"/>
      <w:r w:rsidRPr="00237101">
        <w:rPr>
          <w:sz w:val="22"/>
        </w:rPr>
        <w:t>οκλεισµού</w:t>
      </w:r>
      <w:proofErr w:type="spellEnd"/>
      <w:r w:rsidRPr="00237101">
        <w:rPr>
          <w:sz w:val="22"/>
          <w:lang w:val="el-GR"/>
        </w:rPr>
        <w:t>ς</w:t>
      </w:r>
      <w:r w:rsidRPr="00237101">
        <w:rPr>
          <w:sz w:val="22"/>
        </w:rPr>
        <w:t xml:space="preserve"> και π</w:t>
      </w:r>
      <w:proofErr w:type="spellStart"/>
      <w:r w:rsidRPr="00237101">
        <w:rPr>
          <w:sz w:val="22"/>
        </w:rPr>
        <w:t>ροσ</w:t>
      </w:r>
      <w:proofErr w:type="spellEnd"/>
      <w:r w:rsidRPr="00237101">
        <w:rPr>
          <w:sz w:val="22"/>
        </w:rPr>
        <w:t>βάσιμ</w:t>
      </w:r>
      <w:r w:rsidRPr="00237101">
        <w:rPr>
          <w:sz w:val="22"/>
          <w:lang w:val="el-GR"/>
        </w:rPr>
        <w:t>ο</w:t>
      </w:r>
      <w:r w:rsidRPr="00237101">
        <w:rPr>
          <w:sz w:val="22"/>
        </w:rPr>
        <w:t xml:space="preserve"> </w:t>
      </w:r>
      <w:r w:rsidRPr="00237101">
        <w:rPr>
          <w:sz w:val="22"/>
          <w:lang w:val="el-GR"/>
        </w:rPr>
        <w:t xml:space="preserve">σε όλους </w:t>
      </w:r>
      <w:proofErr w:type="spellStart"/>
      <w:r w:rsidRPr="00237101">
        <w:rPr>
          <w:sz w:val="22"/>
        </w:rPr>
        <w:t>εκ</w:t>
      </w:r>
      <w:proofErr w:type="spellEnd"/>
      <w:r w:rsidRPr="00237101">
        <w:rPr>
          <w:sz w:val="22"/>
        </w:rPr>
        <w:t>παιδευτικ</w:t>
      </w:r>
      <w:r w:rsidRPr="00237101">
        <w:rPr>
          <w:sz w:val="22"/>
          <w:lang w:val="el-GR"/>
        </w:rPr>
        <w:t>ό ταξίδι.</w:t>
      </w:r>
    </w:p>
    <w:p w14:paraId="4D8421AB" w14:textId="77777777" w:rsidR="00237101" w:rsidRPr="00237101" w:rsidRDefault="00237101" w:rsidP="00237101">
      <w:pPr>
        <w:jc w:val="both"/>
        <w:rPr>
          <w:sz w:val="22"/>
        </w:rPr>
      </w:pPr>
    </w:p>
    <w:p w14:paraId="610C759C" w14:textId="77777777" w:rsidR="00237101" w:rsidRPr="00237101" w:rsidRDefault="00237101" w:rsidP="00237101">
      <w:pPr>
        <w:jc w:val="both"/>
        <w:rPr>
          <w:sz w:val="22"/>
        </w:rPr>
      </w:pPr>
      <w:r w:rsidRPr="00237101">
        <w:rPr>
          <w:b/>
          <w:bCs/>
          <w:sz w:val="22"/>
        </w:rPr>
        <w:lastRenderedPageBreak/>
        <w:t>Απ</w:t>
      </w:r>
      <w:proofErr w:type="spellStart"/>
      <w:r w:rsidRPr="00237101">
        <w:rPr>
          <w:b/>
          <w:bCs/>
          <w:sz w:val="22"/>
        </w:rPr>
        <w:t>οτελεσμ</w:t>
      </w:r>
      <w:proofErr w:type="spellEnd"/>
      <w:r w:rsidRPr="00237101">
        <w:rPr>
          <w:b/>
          <w:bCs/>
          <w:sz w:val="22"/>
        </w:rPr>
        <w:t xml:space="preserve">ατική </w:t>
      </w:r>
      <w:proofErr w:type="spellStart"/>
      <w:r w:rsidRPr="00237101">
        <w:rPr>
          <w:b/>
          <w:bCs/>
          <w:sz w:val="22"/>
        </w:rPr>
        <w:t>Διάρκει</w:t>
      </w:r>
      <w:proofErr w:type="spellEnd"/>
      <w:r w:rsidRPr="00237101">
        <w:rPr>
          <w:b/>
          <w:bCs/>
          <w:sz w:val="22"/>
        </w:rPr>
        <w:t>α</w:t>
      </w:r>
      <w:r w:rsidRPr="00237101">
        <w:rPr>
          <w:sz w:val="22"/>
        </w:rPr>
        <w:t xml:space="preserve">: </w:t>
      </w:r>
      <w:r w:rsidRPr="00237101">
        <w:rPr>
          <w:sz w:val="22"/>
          <w:lang w:val="el-GR"/>
        </w:rPr>
        <w:t>Το κ</w:t>
      </w:r>
      <w:proofErr w:type="spellStart"/>
      <w:r w:rsidRPr="00237101">
        <w:rPr>
          <w:sz w:val="22"/>
        </w:rPr>
        <w:t>άθε</w:t>
      </w:r>
      <w:proofErr w:type="spellEnd"/>
      <w:r w:rsidRPr="00237101">
        <w:rPr>
          <w:sz w:val="22"/>
        </w:rPr>
        <w:t xml:space="preserve"> </w:t>
      </w:r>
      <w:proofErr w:type="spellStart"/>
      <w:r w:rsidRPr="00237101">
        <w:rPr>
          <w:sz w:val="22"/>
        </w:rPr>
        <w:t>μάθημ</w:t>
      </w:r>
      <w:proofErr w:type="spellEnd"/>
      <w:r w:rsidRPr="00237101">
        <w:rPr>
          <w:sz w:val="22"/>
        </w:rPr>
        <w:t xml:space="preserve">α του I-STARS </w:t>
      </w:r>
      <w:proofErr w:type="spellStart"/>
      <w:r w:rsidRPr="00237101">
        <w:rPr>
          <w:sz w:val="22"/>
        </w:rPr>
        <w:t>σχεδιάστηκε</w:t>
      </w:r>
      <w:proofErr w:type="spellEnd"/>
      <w:r w:rsidRPr="00237101">
        <w:rPr>
          <w:sz w:val="22"/>
        </w:rPr>
        <w:t xml:space="preserve"> </w:t>
      </w:r>
      <w:proofErr w:type="spellStart"/>
      <w:r w:rsidRPr="00237101">
        <w:rPr>
          <w:sz w:val="22"/>
        </w:rPr>
        <w:t>με</w:t>
      </w:r>
      <w:proofErr w:type="spellEnd"/>
      <w:r w:rsidRPr="00237101">
        <w:rPr>
          <w:sz w:val="22"/>
        </w:rPr>
        <w:t xml:space="preserve"> π</w:t>
      </w:r>
      <w:proofErr w:type="spellStart"/>
      <w:r w:rsidRPr="00237101">
        <w:rPr>
          <w:sz w:val="22"/>
        </w:rPr>
        <w:t>ροσοχή</w:t>
      </w:r>
      <w:proofErr w:type="spellEnd"/>
      <w:r w:rsidRPr="00237101">
        <w:rPr>
          <w:sz w:val="22"/>
        </w:rPr>
        <w:t xml:space="preserve"> </w:t>
      </w:r>
      <w:r w:rsidRPr="00237101">
        <w:rPr>
          <w:sz w:val="22"/>
          <w:lang w:val="el-GR"/>
        </w:rPr>
        <w:t xml:space="preserve">ώστε </w:t>
      </w:r>
      <w:r w:rsidRPr="00237101">
        <w:rPr>
          <w:sz w:val="22"/>
        </w:rPr>
        <w:t xml:space="preserve">να </w:t>
      </w:r>
      <w:proofErr w:type="spellStart"/>
      <w:r w:rsidRPr="00237101">
        <w:rPr>
          <w:sz w:val="22"/>
        </w:rPr>
        <w:t>δι</w:t>
      </w:r>
      <w:proofErr w:type="spellEnd"/>
      <w:r w:rsidRPr="00237101">
        <w:rPr>
          <w:sz w:val="22"/>
        </w:rPr>
        <w:t>αρκεί π</w:t>
      </w:r>
      <w:proofErr w:type="spellStart"/>
      <w:r w:rsidRPr="00237101">
        <w:rPr>
          <w:sz w:val="22"/>
        </w:rPr>
        <w:t>ερί</w:t>
      </w:r>
      <w:proofErr w:type="spellEnd"/>
      <w:r w:rsidRPr="00237101">
        <w:rPr>
          <w:sz w:val="22"/>
        </w:rPr>
        <w:t xml:space="preserve">που 4 </w:t>
      </w:r>
      <w:proofErr w:type="spellStart"/>
      <w:r w:rsidRPr="00237101">
        <w:rPr>
          <w:sz w:val="22"/>
        </w:rPr>
        <w:t>ώρες</w:t>
      </w:r>
      <w:proofErr w:type="spellEnd"/>
      <w:r w:rsidRPr="00237101">
        <w:rPr>
          <w:sz w:val="22"/>
        </w:rPr>
        <w:t xml:space="preserve">, </w:t>
      </w:r>
      <w:r w:rsidRPr="00237101">
        <w:rPr>
          <w:sz w:val="22"/>
          <w:lang w:val="el-GR"/>
        </w:rPr>
        <w:t>συν</w:t>
      </w:r>
      <w:r w:rsidRPr="00237101">
        <w:rPr>
          <w:sz w:val="22"/>
        </w:rPr>
        <w:t xml:space="preserve"> </w:t>
      </w:r>
      <w:proofErr w:type="spellStart"/>
      <w:r w:rsidRPr="00237101">
        <w:rPr>
          <w:sz w:val="22"/>
        </w:rPr>
        <w:t>μι</w:t>
      </w:r>
      <w:proofErr w:type="spellEnd"/>
      <w:r w:rsidRPr="00237101">
        <w:rPr>
          <w:sz w:val="22"/>
        </w:rPr>
        <w:t>α επιπ</w:t>
      </w:r>
      <w:proofErr w:type="spellStart"/>
      <w:r w:rsidRPr="00237101">
        <w:rPr>
          <w:sz w:val="22"/>
        </w:rPr>
        <w:t>λέον</w:t>
      </w:r>
      <w:proofErr w:type="spellEnd"/>
      <w:r w:rsidRPr="00237101">
        <w:rPr>
          <w:sz w:val="22"/>
        </w:rPr>
        <w:t xml:space="preserve"> </w:t>
      </w:r>
      <w:proofErr w:type="spellStart"/>
      <w:r w:rsidRPr="00237101">
        <w:rPr>
          <w:sz w:val="22"/>
        </w:rPr>
        <w:t>ώρ</w:t>
      </w:r>
      <w:proofErr w:type="spellEnd"/>
      <w:r w:rsidRPr="00237101">
        <w:rPr>
          <w:sz w:val="22"/>
        </w:rPr>
        <w:t xml:space="preserve">α </w:t>
      </w:r>
      <w:r w:rsidRPr="00237101">
        <w:rPr>
          <w:sz w:val="22"/>
          <w:lang w:val="el-GR"/>
        </w:rPr>
        <w:t xml:space="preserve">αφιερωμένη στα </w:t>
      </w:r>
      <w:proofErr w:type="spellStart"/>
      <w:r w:rsidRPr="00237101">
        <w:rPr>
          <w:sz w:val="22"/>
          <w:lang w:val="el-GR"/>
        </w:rPr>
        <w:t>διαδυκτιακά</w:t>
      </w:r>
      <w:proofErr w:type="spellEnd"/>
      <w:r w:rsidRPr="00237101">
        <w:rPr>
          <w:sz w:val="22"/>
        </w:rPr>
        <w:t xml:space="preserve"> </w:t>
      </w:r>
      <w:r w:rsidRPr="00237101">
        <w:rPr>
          <w:sz w:val="22"/>
          <w:lang w:val="el-GR"/>
        </w:rPr>
        <w:t>κουίζ</w:t>
      </w:r>
      <w:r w:rsidRPr="00237101">
        <w:rPr>
          <w:sz w:val="22"/>
        </w:rPr>
        <w:t xml:space="preserve">. </w:t>
      </w:r>
      <w:proofErr w:type="spellStart"/>
      <w:r w:rsidRPr="00237101">
        <w:rPr>
          <w:sz w:val="22"/>
        </w:rPr>
        <w:t>Αυτό</w:t>
      </w:r>
      <w:proofErr w:type="spellEnd"/>
      <w:r w:rsidRPr="00237101">
        <w:rPr>
          <w:sz w:val="22"/>
        </w:rPr>
        <w:t xml:space="preserve"> </w:t>
      </w:r>
      <w:proofErr w:type="spellStart"/>
      <w:r w:rsidRPr="00237101">
        <w:rPr>
          <w:sz w:val="22"/>
        </w:rPr>
        <w:t>εξ</w:t>
      </w:r>
      <w:proofErr w:type="spellEnd"/>
      <w:r w:rsidRPr="00237101">
        <w:rPr>
          <w:sz w:val="22"/>
        </w:rPr>
        <w:t xml:space="preserve">ασφαλίζει </w:t>
      </w:r>
      <w:proofErr w:type="spellStart"/>
      <w:r w:rsidRPr="00237101">
        <w:rPr>
          <w:sz w:val="22"/>
        </w:rPr>
        <w:t>μι</w:t>
      </w:r>
      <w:proofErr w:type="spellEnd"/>
      <w:r w:rsidRPr="00237101">
        <w:rPr>
          <w:sz w:val="22"/>
        </w:rPr>
        <w:t xml:space="preserve">α </w:t>
      </w:r>
      <w:proofErr w:type="spellStart"/>
      <w:r w:rsidRPr="00237101">
        <w:rPr>
          <w:sz w:val="22"/>
        </w:rPr>
        <w:t>εμ</w:t>
      </w:r>
      <w:proofErr w:type="spellEnd"/>
      <w:r w:rsidRPr="00237101">
        <w:rPr>
          <w:sz w:val="22"/>
        </w:rPr>
        <w:t>περιστατωμένη κατα</w:t>
      </w:r>
      <w:proofErr w:type="spellStart"/>
      <w:r w:rsidRPr="00237101">
        <w:rPr>
          <w:sz w:val="22"/>
        </w:rPr>
        <w:t>νόηση</w:t>
      </w:r>
      <w:proofErr w:type="spellEnd"/>
      <w:r w:rsidRPr="00237101">
        <w:rPr>
          <w:sz w:val="22"/>
        </w:rPr>
        <w:t xml:space="preserve"> </w:t>
      </w:r>
      <w:r w:rsidRPr="00237101">
        <w:rPr>
          <w:sz w:val="22"/>
          <w:lang w:val="el-GR"/>
        </w:rPr>
        <w:t xml:space="preserve">της </w:t>
      </w:r>
      <w:proofErr w:type="spellStart"/>
      <w:r w:rsidRPr="00237101">
        <w:rPr>
          <w:sz w:val="22"/>
        </w:rPr>
        <w:t>κάθε</w:t>
      </w:r>
      <w:proofErr w:type="spellEnd"/>
      <w:r w:rsidRPr="00237101">
        <w:rPr>
          <w:sz w:val="22"/>
        </w:rPr>
        <w:t xml:space="preserve"> π</w:t>
      </w:r>
      <w:proofErr w:type="spellStart"/>
      <w:r w:rsidRPr="00237101">
        <w:rPr>
          <w:sz w:val="22"/>
        </w:rPr>
        <w:t>τυχής</w:t>
      </w:r>
      <w:proofErr w:type="spellEnd"/>
      <w:r w:rsidRPr="00237101">
        <w:rPr>
          <w:sz w:val="22"/>
        </w:rPr>
        <w:t xml:space="preserve"> </w:t>
      </w:r>
      <w:proofErr w:type="spellStart"/>
      <w:r w:rsidRPr="00237101">
        <w:rPr>
          <w:sz w:val="22"/>
        </w:rPr>
        <w:t>της</w:t>
      </w:r>
      <w:proofErr w:type="spellEnd"/>
      <w:r w:rsidRPr="00237101">
        <w:rPr>
          <w:sz w:val="22"/>
        </w:rPr>
        <w:t xml:space="preserve"> β</w:t>
      </w:r>
      <w:proofErr w:type="spellStart"/>
      <w:r w:rsidRPr="00237101">
        <w:rPr>
          <w:sz w:val="22"/>
        </w:rPr>
        <w:t>ιωσιμότητ</w:t>
      </w:r>
      <w:proofErr w:type="spellEnd"/>
      <w:r w:rsidRPr="00237101">
        <w:rPr>
          <w:sz w:val="22"/>
        </w:rPr>
        <w:t>ας.</w:t>
      </w:r>
    </w:p>
    <w:p w14:paraId="3608CF5E" w14:textId="77777777" w:rsidR="00237101" w:rsidRPr="00237101" w:rsidRDefault="00237101" w:rsidP="00237101">
      <w:pPr>
        <w:jc w:val="both"/>
        <w:rPr>
          <w:sz w:val="22"/>
        </w:rPr>
      </w:pPr>
    </w:p>
    <w:p w14:paraId="0B081FFE" w14:textId="77777777" w:rsidR="00237101" w:rsidRPr="00237101" w:rsidRDefault="00237101" w:rsidP="00237101">
      <w:pPr>
        <w:jc w:val="both"/>
        <w:rPr>
          <w:sz w:val="22"/>
        </w:rPr>
      </w:pPr>
      <w:proofErr w:type="spellStart"/>
      <w:r w:rsidRPr="00237101">
        <w:rPr>
          <w:b/>
          <w:bCs/>
          <w:sz w:val="22"/>
        </w:rPr>
        <w:t>Αν</w:t>
      </w:r>
      <w:proofErr w:type="spellEnd"/>
      <w:r w:rsidRPr="00237101">
        <w:rPr>
          <w:b/>
          <w:bCs/>
          <w:sz w:val="22"/>
        </w:rPr>
        <w:t xml:space="preserve">αγνώριση </w:t>
      </w:r>
      <w:proofErr w:type="spellStart"/>
      <w:r w:rsidRPr="00237101">
        <w:rPr>
          <w:b/>
          <w:bCs/>
          <w:sz w:val="22"/>
        </w:rPr>
        <w:t>των</w:t>
      </w:r>
      <w:proofErr w:type="spellEnd"/>
      <w:r w:rsidRPr="00237101">
        <w:rPr>
          <w:b/>
          <w:bCs/>
          <w:sz w:val="22"/>
        </w:rPr>
        <w:t xml:space="preserve"> Επ</w:t>
      </w:r>
      <w:proofErr w:type="spellStart"/>
      <w:r w:rsidRPr="00237101">
        <w:rPr>
          <w:b/>
          <w:bCs/>
          <w:sz w:val="22"/>
        </w:rPr>
        <w:t>ιτευγμάτων</w:t>
      </w:r>
      <w:proofErr w:type="spellEnd"/>
      <w:r w:rsidRPr="00237101">
        <w:rPr>
          <w:sz w:val="22"/>
        </w:rPr>
        <w:t xml:space="preserve">: </w:t>
      </w:r>
      <w:proofErr w:type="spellStart"/>
      <w:r w:rsidRPr="00237101">
        <w:rPr>
          <w:sz w:val="22"/>
        </w:rPr>
        <w:t>Οι</w:t>
      </w:r>
      <w:proofErr w:type="spellEnd"/>
      <w:r w:rsidRPr="00237101">
        <w:rPr>
          <w:sz w:val="22"/>
        </w:rPr>
        <w:t xml:space="preserve"> </w:t>
      </w:r>
      <w:proofErr w:type="spellStart"/>
      <w:r w:rsidRPr="00237101">
        <w:rPr>
          <w:sz w:val="22"/>
        </w:rPr>
        <w:t>συμμετέχοντες</w:t>
      </w:r>
      <w:proofErr w:type="spellEnd"/>
      <w:r w:rsidRPr="00237101">
        <w:rPr>
          <w:sz w:val="22"/>
        </w:rPr>
        <w:t xml:space="preserve"> παρα</w:t>
      </w:r>
      <w:proofErr w:type="spellStart"/>
      <w:r w:rsidRPr="00237101">
        <w:rPr>
          <w:sz w:val="22"/>
        </w:rPr>
        <w:t>κολουθούν</w:t>
      </w:r>
      <w:proofErr w:type="spellEnd"/>
      <w:r w:rsidRPr="00237101">
        <w:rPr>
          <w:sz w:val="22"/>
        </w:rPr>
        <w:t xml:space="preserve"> </w:t>
      </w:r>
      <w:proofErr w:type="spellStart"/>
      <w:r w:rsidRPr="00237101">
        <w:rPr>
          <w:sz w:val="22"/>
        </w:rPr>
        <w:t>την</w:t>
      </w:r>
      <w:proofErr w:type="spellEnd"/>
      <w:r w:rsidRPr="00237101">
        <w:rPr>
          <w:sz w:val="22"/>
        </w:rPr>
        <w:t xml:space="preserve"> π</w:t>
      </w:r>
      <w:proofErr w:type="spellStart"/>
      <w:r w:rsidRPr="00237101">
        <w:rPr>
          <w:sz w:val="22"/>
        </w:rPr>
        <w:t>ρόοδό</w:t>
      </w:r>
      <w:proofErr w:type="spellEnd"/>
      <w:r w:rsidRPr="00237101">
        <w:rPr>
          <w:sz w:val="22"/>
        </w:rPr>
        <w:t xml:space="preserve"> </w:t>
      </w:r>
      <w:proofErr w:type="spellStart"/>
      <w:r w:rsidRPr="00237101">
        <w:rPr>
          <w:sz w:val="22"/>
        </w:rPr>
        <w:t>τους</w:t>
      </w:r>
      <w:proofErr w:type="spellEnd"/>
      <w:r w:rsidRPr="00237101">
        <w:rPr>
          <w:sz w:val="22"/>
        </w:rPr>
        <w:t xml:space="preserve"> </w:t>
      </w:r>
      <w:proofErr w:type="spellStart"/>
      <w:r w:rsidRPr="00237101">
        <w:rPr>
          <w:sz w:val="22"/>
        </w:rPr>
        <w:t>μέσω</w:t>
      </w:r>
      <w:proofErr w:type="spellEnd"/>
      <w:r w:rsidRPr="00237101">
        <w:rPr>
          <w:sz w:val="22"/>
        </w:rPr>
        <w:t xml:space="preserve"> </w:t>
      </w:r>
      <w:proofErr w:type="spellStart"/>
      <w:r w:rsidRPr="00237101">
        <w:rPr>
          <w:sz w:val="22"/>
        </w:rPr>
        <w:t>ενσωμ</w:t>
      </w:r>
      <w:proofErr w:type="spellEnd"/>
      <w:r w:rsidRPr="00237101">
        <w:rPr>
          <w:sz w:val="22"/>
        </w:rPr>
        <w:t xml:space="preserve">ατωμένων </w:t>
      </w:r>
      <w:r w:rsidRPr="00237101">
        <w:rPr>
          <w:sz w:val="22"/>
          <w:lang w:val="el-GR"/>
        </w:rPr>
        <w:t>κουίζ</w:t>
      </w:r>
      <w:r w:rsidRPr="00237101">
        <w:rPr>
          <w:sz w:val="22"/>
        </w:rPr>
        <w:t xml:space="preserve">. </w:t>
      </w:r>
      <w:r w:rsidRPr="00237101">
        <w:rPr>
          <w:sz w:val="22"/>
          <w:lang w:val="el-GR"/>
        </w:rPr>
        <w:t xml:space="preserve">Ένα </w:t>
      </w:r>
      <w:proofErr w:type="spellStart"/>
      <w:r w:rsidRPr="00237101">
        <w:rPr>
          <w:sz w:val="22"/>
        </w:rPr>
        <w:t>ελάχιστο</w:t>
      </w:r>
      <w:proofErr w:type="spellEnd"/>
      <w:r w:rsidRPr="00237101">
        <w:rPr>
          <w:sz w:val="22"/>
        </w:rPr>
        <w:t xml:space="preserve"> π</w:t>
      </w:r>
      <w:proofErr w:type="spellStart"/>
      <w:r w:rsidRPr="00237101">
        <w:rPr>
          <w:sz w:val="22"/>
        </w:rPr>
        <w:t>οσοστό</w:t>
      </w:r>
      <w:proofErr w:type="spellEnd"/>
      <w:r w:rsidRPr="00237101">
        <w:rPr>
          <w:sz w:val="22"/>
        </w:rPr>
        <w:t xml:space="preserve"> </w:t>
      </w:r>
      <w:r w:rsidRPr="00237101">
        <w:rPr>
          <w:sz w:val="22"/>
          <w:lang w:val="el-GR"/>
        </w:rPr>
        <w:t xml:space="preserve">επιτυχίας της τάξης του </w:t>
      </w:r>
      <w:r w:rsidRPr="00237101">
        <w:rPr>
          <w:sz w:val="22"/>
        </w:rPr>
        <w:t xml:space="preserve">75% </w:t>
      </w:r>
      <w:r w:rsidRPr="00237101">
        <w:rPr>
          <w:sz w:val="22"/>
          <w:lang w:val="el-GR"/>
        </w:rPr>
        <w:t xml:space="preserve">απαιτείται </w:t>
      </w:r>
      <w:proofErr w:type="spellStart"/>
      <w:r w:rsidRPr="00237101">
        <w:rPr>
          <w:sz w:val="22"/>
        </w:rPr>
        <w:t>σε</w:t>
      </w:r>
      <w:proofErr w:type="spellEnd"/>
      <w:r w:rsidRPr="00237101">
        <w:rPr>
          <w:sz w:val="22"/>
        </w:rPr>
        <w:t xml:space="preserve"> α</w:t>
      </w:r>
      <w:proofErr w:type="spellStart"/>
      <w:r w:rsidRPr="00237101">
        <w:rPr>
          <w:sz w:val="22"/>
        </w:rPr>
        <w:t>υτά</w:t>
      </w:r>
      <w:proofErr w:type="spellEnd"/>
      <w:r w:rsidRPr="00237101">
        <w:rPr>
          <w:sz w:val="22"/>
        </w:rPr>
        <w:t xml:space="preserve"> τα </w:t>
      </w:r>
      <w:r w:rsidRPr="00237101">
        <w:rPr>
          <w:sz w:val="22"/>
          <w:lang w:val="el-GR"/>
        </w:rPr>
        <w:t>κουίζ</w:t>
      </w:r>
      <w:r w:rsidRPr="00237101">
        <w:rPr>
          <w:sz w:val="22"/>
        </w:rPr>
        <w:t xml:space="preserve"> </w:t>
      </w:r>
      <w:r w:rsidRPr="00237101">
        <w:rPr>
          <w:sz w:val="22"/>
          <w:lang w:val="el-GR"/>
        </w:rPr>
        <w:t xml:space="preserve">ώστε </w:t>
      </w:r>
      <w:r w:rsidRPr="00237101">
        <w:rPr>
          <w:sz w:val="22"/>
        </w:rPr>
        <w:t xml:space="preserve">να </w:t>
      </w:r>
      <w:proofErr w:type="spellStart"/>
      <w:r w:rsidRPr="00237101">
        <w:rPr>
          <w:sz w:val="22"/>
        </w:rPr>
        <w:t>λά</w:t>
      </w:r>
      <w:proofErr w:type="spellEnd"/>
      <w:r w:rsidRPr="00237101">
        <w:rPr>
          <w:sz w:val="22"/>
        </w:rPr>
        <w:t xml:space="preserve">βουν </w:t>
      </w:r>
      <w:r w:rsidRPr="00237101">
        <w:rPr>
          <w:sz w:val="22"/>
          <w:lang w:val="el-GR"/>
        </w:rPr>
        <w:t>οι συμμετέχοντες το αντίστοιχο Π</w:t>
      </w:r>
      <w:proofErr w:type="spellStart"/>
      <w:r w:rsidRPr="00237101">
        <w:rPr>
          <w:sz w:val="22"/>
        </w:rPr>
        <w:t>ιστο</w:t>
      </w:r>
      <w:proofErr w:type="spellEnd"/>
      <w:r w:rsidRPr="00237101">
        <w:rPr>
          <w:sz w:val="22"/>
        </w:rPr>
        <w:t>ποιητικό</w:t>
      </w:r>
      <w:r w:rsidRPr="00237101">
        <w:rPr>
          <w:sz w:val="22"/>
          <w:lang w:val="el-GR"/>
        </w:rPr>
        <w:t xml:space="preserve">. </w:t>
      </w:r>
      <w:r w:rsidRPr="00237101">
        <w:rPr>
          <w:sz w:val="22"/>
        </w:rPr>
        <w:t xml:space="preserve">Η </w:t>
      </w:r>
      <w:proofErr w:type="spellStart"/>
      <w:r w:rsidRPr="00237101">
        <w:rPr>
          <w:sz w:val="22"/>
        </w:rPr>
        <w:t>δυν</w:t>
      </w:r>
      <w:proofErr w:type="spellEnd"/>
      <w:r w:rsidRPr="00237101">
        <w:rPr>
          <w:sz w:val="22"/>
        </w:rPr>
        <w:t>ατότητα επα</w:t>
      </w:r>
      <w:proofErr w:type="spellStart"/>
      <w:r w:rsidRPr="00237101">
        <w:rPr>
          <w:sz w:val="22"/>
        </w:rPr>
        <w:t>νάληψης</w:t>
      </w:r>
      <w:proofErr w:type="spellEnd"/>
      <w:r w:rsidRPr="00237101">
        <w:rPr>
          <w:sz w:val="22"/>
        </w:rPr>
        <w:t xml:space="preserve"> </w:t>
      </w:r>
      <w:proofErr w:type="spellStart"/>
      <w:r w:rsidRPr="00237101">
        <w:rPr>
          <w:sz w:val="22"/>
        </w:rPr>
        <w:t>των</w:t>
      </w:r>
      <w:proofErr w:type="spellEnd"/>
      <w:r w:rsidRPr="00237101">
        <w:rPr>
          <w:sz w:val="22"/>
        </w:rPr>
        <w:t xml:space="preserve"> </w:t>
      </w:r>
      <w:r w:rsidRPr="00237101">
        <w:rPr>
          <w:sz w:val="22"/>
          <w:lang w:val="el-GR"/>
        </w:rPr>
        <w:t>κουίζ</w:t>
      </w:r>
      <w:r w:rsidRPr="00237101">
        <w:rPr>
          <w:sz w:val="22"/>
        </w:rPr>
        <w:t xml:space="preserve"> </w:t>
      </w:r>
      <w:proofErr w:type="spellStart"/>
      <w:r w:rsidRPr="00237101">
        <w:rPr>
          <w:sz w:val="22"/>
        </w:rPr>
        <w:t>εξ</w:t>
      </w:r>
      <w:proofErr w:type="spellEnd"/>
      <w:r w:rsidRPr="00237101">
        <w:rPr>
          <w:sz w:val="22"/>
        </w:rPr>
        <w:t xml:space="preserve">ασφαλίζει </w:t>
      </w:r>
      <w:r w:rsidRPr="00237101">
        <w:rPr>
          <w:sz w:val="22"/>
          <w:lang w:val="el-GR"/>
        </w:rPr>
        <w:t>τον</w:t>
      </w:r>
      <w:r w:rsidRPr="00237101">
        <w:rPr>
          <w:sz w:val="22"/>
        </w:rPr>
        <w:t xml:space="preserve"> </w:t>
      </w:r>
      <w:proofErr w:type="spellStart"/>
      <w:r w:rsidRPr="00237101">
        <w:rPr>
          <w:sz w:val="22"/>
        </w:rPr>
        <w:t>κύριο</w:t>
      </w:r>
      <w:proofErr w:type="spellEnd"/>
      <w:r w:rsidRPr="00237101">
        <w:rPr>
          <w:sz w:val="22"/>
        </w:rPr>
        <w:t xml:space="preserve"> </w:t>
      </w:r>
      <w:proofErr w:type="spellStart"/>
      <w:r w:rsidRPr="00237101">
        <w:rPr>
          <w:sz w:val="22"/>
        </w:rPr>
        <w:t>στόχο</w:t>
      </w:r>
      <w:proofErr w:type="spellEnd"/>
      <w:r w:rsidRPr="00237101">
        <w:rPr>
          <w:sz w:val="22"/>
          <w:lang w:val="el-GR"/>
        </w:rPr>
        <w:t xml:space="preserve"> των μαθημάτων αυτών, ο οποίος είναι</w:t>
      </w:r>
      <w:r w:rsidRPr="00237101">
        <w:rPr>
          <w:sz w:val="22"/>
        </w:rPr>
        <w:t xml:space="preserve"> η απ</w:t>
      </w:r>
      <w:proofErr w:type="spellStart"/>
      <w:r w:rsidRPr="00237101">
        <w:rPr>
          <w:sz w:val="22"/>
        </w:rPr>
        <w:t>όκτηση</w:t>
      </w:r>
      <w:proofErr w:type="spellEnd"/>
      <w:r w:rsidRPr="00237101">
        <w:rPr>
          <w:sz w:val="22"/>
        </w:rPr>
        <w:t xml:space="preserve"> </w:t>
      </w:r>
      <w:proofErr w:type="spellStart"/>
      <w:r w:rsidRPr="00237101">
        <w:rPr>
          <w:sz w:val="22"/>
        </w:rPr>
        <w:t>γνώσεων</w:t>
      </w:r>
      <w:proofErr w:type="spellEnd"/>
      <w:r w:rsidRPr="00237101">
        <w:rPr>
          <w:sz w:val="22"/>
        </w:rPr>
        <w:t>.</w:t>
      </w:r>
    </w:p>
    <w:p w14:paraId="51C01AC1" w14:textId="77777777" w:rsidR="00237101" w:rsidRPr="00237101" w:rsidRDefault="00237101" w:rsidP="00237101">
      <w:pPr>
        <w:jc w:val="both"/>
        <w:rPr>
          <w:sz w:val="22"/>
        </w:rPr>
      </w:pPr>
    </w:p>
    <w:p w14:paraId="51CF42E4" w14:textId="77777777" w:rsidR="00237101" w:rsidRPr="00237101" w:rsidRDefault="00237101" w:rsidP="00237101">
      <w:pPr>
        <w:jc w:val="both"/>
        <w:rPr>
          <w:sz w:val="22"/>
        </w:rPr>
      </w:pPr>
      <w:proofErr w:type="spellStart"/>
      <w:r w:rsidRPr="00237101">
        <w:rPr>
          <w:b/>
          <w:bCs/>
          <w:sz w:val="22"/>
        </w:rPr>
        <w:t>Συνεχής</w:t>
      </w:r>
      <w:proofErr w:type="spellEnd"/>
      <w:r w:rsidRPr="00237101">
        <w:rPr>
          <w:b/>
          <w:bCs/>
          <w:sz w:val="22"/>
        </w:rPr>
        <w:t xml:space="preserve"> Υπ</w:t>
      </w:r>
      <w:proofErr w:type="spellStart"/>
      <w:r w:rsidRPr="00237101">
        <w:rPr>
          <w:b/>
          <w:bCs/>
          <w:sz w:val="22"/>
        </w:rPr>
        <w:t>οστήριξη</w:t>
      </w:r>
      <w:proofErr w:type="spellEnd"/>
      <w:r w:rsidRPr="00237101">
        <w:rPr>
          <w:b/>
          <w:bCs/>
          <w:sz w:val="22"/>
        </w:rPr>
        <w:t>:</w:t>
      </w:r>
      <w:r w:rsidRPr="00237101">
        <w:rPr>
          <w:sz w:val="22"/>
        </w:rPr>
        <w:t xml:space="preserve"> Πα</w:t>
      </w:r>
      <w:proofErr w:type="spellStart"/>
      <w:r w:rsidRPr="00237101">
        <w:rPr>
          <w:sz w:val="22"/>
        </w:rPr>
        <w:t>ρά</w:t>
      </w:r>
      <w:proofErr w:type="spellEnd"/>
      <w:r w:rsidRPr="00237101">
        <w:rPr>
          <w:sz w:val="22"/>
        </w:rPr>
        <w:t xml:space="preserve"> </w:t>
      </w:r>
      <w:proofErr w:type="spellStart"/>
      <w:r w:rsidRPr="00237101">
        <w:rPr>
          <w:sz w:val="22"/>
        </w:rPr>
        <w:t>το</w:t>
      </w:r>
      <w:proofErr w:type="spellEnd"/>
      <w:r w:rsidRPr="00237101">
        <w:rPr>
          <w:sz w:val="22"/>
          <w:lang w:val="el-GR"/>
        </w:rPr>
        <w:t xml:space="preserve">ν </w:t>
      </w:r>
      <w:proofErr w:type="spellStart"/>
      <w:r w:rsidRPr="00237101">
        <w:rPr>
          <w:sz w:val="22"/>
          <w:lang w:val="el-GR"/>
        </w:rPr>
        <w:t>διαδυκτιακό</w:t>
      </w:r>
      <w:proofErr w:type="spellEnd"/>
      <w:r w:rsidRPr="00237101">
        <w:rPr>
          <w:sz w:val="22"/>
        </w:rPr>
        <w:t xml:space="preserve"> χαρα</w:t>
      </w:r>
      <w:proofErr w:type="spellStart"/>
      <w:r w:rsidRPr="00237101">
        <w:rPr>
          <w:sz w:val="22"/>
        </w:rPr>
        <w:t>κτήρ</w:t>
      </w:r>
      <w:proofErr w:type="spellEnd"/>
      <w:r w:rsidRPr="00237101">
        <w:rPr>
          <w:sz w:val="22"/>
        </w:rPr>
        <w:t xml:space="preserve">α </w:t>
      </w:r>
      <w:proofErr w:type="spellStart"/>
      <w:r w:rsidRPr="00237101">
        <w:rPr>
          <w:sz w:val="22"/>
        </w:rPr>
        <w:t>της</w:t>
      </w:r>
      <w:proofErr w:type="spellEnd"/>
      <w:r w:rsidRPr="00237101">
        <w:rPr>
          <w:sz w:val="22"/>
        </w:rPr>
        <w:t xml:space="preserve"> </w:t>
      </w:r>
      <w:proofErr w:type="spellStart"/>
      <w:r w:rsidRPr="00237101">
        <w:rPr>
          <w:sz w:val="22"/>
        </w:rPr>
        <w:t>εκ</w:t>
      </w:r>
      <w:proofErr w:type="spellEnd"/>
      <w:r w:rsidRPr="00237101">
        <w:rPr>
          <w:sz w:val="22"/>
        </w:rPr>
        <w:t xml:space="preserve">παίδευσης, </w:t>
      </w:r>
      <w:proofErr w:type="spellStart"/>
      <w:r w:rsidRPr="00237101">
        <w:rPr>
          <w:sz w:val="22"/>
        </w:rPr>
        <w:t>το</w:t>
      </w:r>
      <w:proofErr w:type="spellEnd"/>
      <w:r w:rsidRPr="00237101">
        <w:rPr>
          <w:sz w:val="22"/>
        </w:rPr>
        <w:t xml:space="preserve"> I-STARS πα</w:t>
      </w:r>
      <w:proofErr w:type="spellStart"/>
      <w:r w:rsidRPr="00237101">
        <w:rPr>
          <w:sz w:val="22"/>
        </w:rPr>
        <w:t>ρέχει</w:t>
      </w:r>
      <w:proofErr w:type="spellEnd"/>
      <w:r w:rsidRPr="00237101">
        <w:rPr>
          <w:sz w:val="22"/>
        </w:rPr>
        <w:t xml:space="preserve"> </w:t>
      </w:r>
      <w:proofErr w:type="spellStart"/>
      <w:r w:rsidRPr="00237101">
        <w:rPr>
          <w:sz w:val="22"/>
        </w:rPr>
        <w:t>δι</w:t>
      </w:r>
      <w:proofErr w:type="spellEnd"/>
      <w:r w:rsidRPr="00237101">
        <w:rPr>
          <w:sz w:val="22"/>
        </w:rPr>
        <w:t>αρκή υπ</w:t>
      </w:r>
      <w:proofErr w:type="spellStart"/>
      <w:r w:rsidRPr="00237101">
        <w:rPr>
          <w:sz w:val="22"/>
        </w:rPr>
        <w:t>οστήριξη</w:t>
      </w:r>
      <w:proofErr w:type="spellEnd"/>
      <w:r w:rsidRPr="00237101">
        <w:rPr>
          <w:sz w:val="22"/>
        </w:rPr>
        <w:t xml:space="preserve"> </w:t>
      </w:r>
      <w:proofErr w:type="spellStart"/>
      <w:r w:rsidRPr="00237101">
        <w:rPr>
          <w:sz w:val="22"/>
        </w:rPr>
        <w:t>μέσω</w:t>
      </w:r>
      <w:proofErr w:type="spellEnd"/>
      <w:r w:rsidRPr="00237101">
        <w:rPr>
          <w:sz w:val="22"/>
        </w:rPr>
        <w:t xml:space="preserve"> </w:t>
      </w:r>
      <w:proofErr w:type="spellStart"/>
      <w:r w:rsidRPr="00237101">
        <w:rPr>
          <w:sz w:val="22"/>
        </w:rPr>
        <w:t>των</w:t>
      </w:r>
      <w:proofErr w:type="spellEnd"/>
      <w:r w:rsidRPr="00237101">
        <w:rPr>
          <w:sz w:val="22"/>
        </w:rPr>
        <w:t xml:space="preserve"> </w:t>
      </w:r>
      <w:r w:rsidRPr="00237101">
        <w:rPr>
          <w:sz w:val="22"/>
          <w:lang w:val="el-GR"/>
        </w:rPr>
        <w:t>εταίρων της κάθε χώρας</w:t>
      </w:r>
      <w:r w:rsidRPr="00237101">
        <w:rPr>
          <w:sz w:val="22"/>
        </w:rPr>
        <w:t xml:space="preserve">. </w:t>
      </w:r>
      <w:proofErr w:type="spellStart"/>
      <w:r w:rsidRPr="00237101">
        <w:rPr>
          <w:sz w:val="22"/>
        </w:rPr>
        <w:t>Οι</w:t>
      </w:r>
      <w:proofErr w:type="spellEnd"/>
      <w:r w:rsidRPr="00237101">
        <w:rPr>
          <w:sz w:val="22"/>
        </w:rPr>
        <w:t xml:space="preserve"> </w:t>
      </w:r>
      <w:proofErr w:type="spellStart"/>
      <w:r w:rsidRPr="00237101">
        <w:rPr>
          <w:sz w:val="22"/>
        </w:rPr>
        <w:t>συμμετέχοντες</w:t>
      </w:r>
      <w:proofErr w:type="spellEnd"/>
      <w:r w:rsidRPr="00237101">
        <w:rPr>
          <w:sz w:val="22"/>
        </w:rPr>
        <w:t xml:space="preserve"> </w:t>
      </w:r>
      <w:proofErr w:type="spellStart"/>
      <w:r w:rsidRPr="00237101">
        <w:rPr>
          <w:sz w:val="22"/>
        </w:rPr>
        <w:t>ενθ</w:t>
      </w:r>
      <w:proofErr w:type="spellEnd"/>
      <w:r w:rsidRPr="00237101">
        <w:rPr>
          <w:sz w:val="22"/>
        </w:rPr>
        <w:t>αρρύνονται να επ</w:t>
      </w:r>
      <w:proofErr w:type="spellStart"/>
      <w:r w:rsidRPr="00237101">
        <w:rPr>
          <w:sz w:val="22"/>
        </w:rPr>
        <w:t>ικοινωνούν</w:t>
      </w:r>
      <w:proofErr w:type="spellEnd"/>
      <w:r w:rsidRPr="00237101">
        <w:rPr>
          <w:sz w:val="22"/>
        </w:rPr>
        <w:t xml:space="preserve"> </w:t>
      </w:r>
      <w:r w:rsidRPr="00237101">
        <w:rPr>
          <w:sz w:val="22"/>
          <w:lang w:val="el-GR"/>
        </w:rPr>
        <w:t>τις όποιες απορίες τους</w:t>
      </w:r>
      <w:r w:rsidRPr="00237101">
        <w:rPr>
          <w:sz w:val="22"/>
        </w:rPr>
        <w:t xml:space="preserve">, </w:t>
      </w:r>
      <w:proofErr w:type="spellStart"/>
      <w:r w:rsidRPr="00237101">
        <w:rPr>
          <w:sz w:val="22"/>
        </w:rPr>
        <w:t>δημιουργώντ</w:t>
      </w:r>
      <w:proofErr w:type="spellEnd"/>
      <w:r w:rsidRPr="00237101">
        <w:rPr>
          <w:sz w:val="22"/>
        </w:rPr>
        <w:t>ας</w:t>
      </w:r>
      <w:r w:rsidRPr="00237101">
        <w:rPr>
          <w:sz w:val="22"/>
          <w:lang w:val="el-GR"/>
        </w:rPr>
        <w:t xml:space="preserve"> με αυτόν τον τρόπο</w:t>
      </w:r>
      <w:r w:rsidRPr="00237101">
        <w:rPr>
          <w:sz w:val="22"/>
        </w:rPr>
        <w:t xml:space="preserve"> </w:t>
      </w:r>
      <w:proofErr w:type="spellStart"/>
      <w:r w:rsidRPr="00237101">
        <w:rPr>
          <w:sz w:val="22"/>
        </w:rPr>
        <w:t>έν</w:t>
      </w:r>
      <w:proofErr w:type="spellEnd"/>
      <w:r w:rsidRPr="00237101">
        <w:rPr>
          <w:sz w:val="22"/>
        </w:rPr>
        <w:t xml:space="preserve">α </w:t>
      </w:r>
      <w:proofErr w:type="spellStart"/>
      <w:r w:rsidRPr="00237101">
        <w:rPr>
          <w:sz w:val="22"/>
        </w:rPr>
        <w:t>συνεργ</w:t>
      </w:r>
      <w:proofErr w:type="spellEnd"/>
      <w:r w:rsidRPr="00237101">
        <w:rPr>
          <w:sz w:val="22"/>
        </w:rPr>
        <w:t>ατικό και ε</w:t>
      </w:r>
      <w:proofErr w:type="spellStart"/>
      <w:r w:rsidRPr="00237101">
        <w:rPr>
          <w:sz w:val="22"/>
          <w:lang w:val="el-GR"/>
        </w:rPr>
        <w:t>λκυστικό</w:t>
      </w:r>
      <w:proofErr w:type="spellEnd"/>
      <w:r w:rsidRPr="00237101">
        <w:rPr>
          <w:sz w:val="22"/>
        </w:rPr>
        <w:t xml:space="preserve"> π</w:t>
      </w:r>
      <w:proofErr w:type="spellStart"/>
      <w:r w:rsidRPr="00237101">
        <w:rPr>
          <w:sz w:val="22"/>
        </w:rPr>
        <w:t>ερι</w:t>
      </w:r>
      <w:proofErr w:type="spellEnd"/>
      <w:r w:rsidRPr="00237101">
        <w:rPr>
          <w:sz w:val="22"/>
        </w:rPr>
        <w:t xml:space="preserve">βάλλον </w:t>
      </w:r>
      <w:proofErr w:type="spellStart"/>
      <w:r w:rsidRPr="00237101">
        <w:rPr>
          <w:sz w:val="22"/>
        </w:rPr>
        <w:t>μάθησης</w:t>
      </w:r>
      <w:proofErr w:type="spellEnd"/>
      <w:r w:rsidRPr="00237101">
        <w:rPr>
          <w:sz w:val="22"/>
        </w:rPr>
        <w:t>.</w:t>
      </w:r>
    </w:p>
    <w:p w14:paraId="17460A6F" w14:textId="77777777" w:rsidR="00237101" w:rsidRPr="00237101" w:rsidRDefault="00237101" w:rsidP="00237101">
      <w:pPr>
        <w:jc w:val="both"/>
        <w:rPr>
          <w:sz w:val="22"/>
        </w:rPr>
      </w:pPr>
    </w:p>
    <w:p w14:paraId="750B037C" w14:textId="77777777" w:rsidR="00237101" w:rsidRPr="00237101" w:rsidRDefault="00237101" w:rsidP="00237101">
      <w:pPr>
        <w:jc w:val="both"/>
        <w:rPr>
          <w:sz w:val="22"/>
        </w:rPr>
      </w:pPr>
      <w:proofErr w:type="spellStart"/>
      <w:r w:rsidRPr="00237101">
        <w:rPr>
          <w:b/>
          <w:bCs/>
          <w:sz w:val="22"/>
        </w:rPr>
        <w:t>Συμμετάσχετε</w:t>
      </w:r>
      <w:proofErr w:type="spellEnd"/>
      <w:r w:rsidRPr="00237101">
        <w:rPr>
          <w:b/>
          <w:bCs/>
          <w:sz w:val="22"/>
        </w:rPr>
        <w:t xml:space="preserve"> </w:t>
      </w:r>
      <w:proofErr w:type="spellStart"/>
      <w:r w:rsidRPr="00237101">
        <w:rPr>
          <w:b/>
          <w:bCs/>
          <w:sz w:val="22"/>
        </w:rPr>
        <w:t>στο</w:t>
      </w:r>
      <w:proofErr w:type="spellEnd"/>
      <w:r w:rsidRPr="00237101">
        <w:rPr>
          <w:b/>
          <w:bCs/>
          <w:sz w:val="22"/>
        </w:rPr>
        <w:t xml:space="preserve"> </w:t>
      </w:r>
      <w:proofErr w:type="spellStart"/>
      <w:r w:rsidRPr="00237101">
        <w:rPr>
          <w:b/>
          <w:bCs/>
          <w:sz w:val="22"/>
        </w:rPr>
        <w:t>Κίνημ</w:t>
      </w:r>
      <w:proofErr w:type="spellEnd"/>
      <w:r w:rsidRPr="00237101">
        <w:rPr>
          <w:b/>
          <w:bCs/>
          <w:sz w:val="22"/>
        </w:rPr>
        <w:t xml:space="preserve">α </w:t>
      </w:r>
      <w:r w:rsidRPr="00237101">
        <w:rPr>
          <w:b/>
          <w:bCs/>
          <w:sz w:val="22"/>
          <w:lang w:val="el-GR"/>
        </w:rPr>
        <w:t>προς την</w:t>
      </w:r>
      <w:r w:rsidRPr="00237101">
        <w:rPr>
          <w:b/>
          <w:bCs/>
          <w:sz w:val="22"/>
        </w:rPr>
        <w:t xml:space="preserve"> </w:t>
      </w:r>
      <w:proofErr w:type="spellStart"/>
      <w:r w:rsidRPr="00237101">
        <w:rPr>
          <w:b/>
          <w:bCs/>
          <w:sz w:val="22"/>
        </w:rPr>
        <w:t>Βιωσιμότητ</w:t>
      </w:r>
      <w:proofErr w:type="spellEnd"/>
      <w:r w:rsidRPr="00237101">
        <w:rPr>
          <w:b/>
          <w:bCs/>
          <w:sz w:val="22"/>
        </w:rPr>
        <w:t>α</w:t>
      </w:r>
      <w:r w:rsidRPr="00237101">
        <w:rPr>
          <w:sz w:val="22"/>
        </w:rPr>
        <w:t xml:space="preserve">: </w:t>
      </w:r>
      <w:proofErr w:type="spellStart"/>
      <w:r w:rsidRPr="00237101">
        <w:rPr>
          <w:sz w:val="22"/>
        </w:rPr>
        <w:t>Είστε</w:t>
      </w:r>
      <w:proofErr w:type="spellEnd"/>
      <w:r w:rsidRPr="00237101">
        <w:rPr>
          <w:sz w:val="22"/>
        </w:rPr>
        <w:t xml:space="preserve"> </w:t>
      </w:r>
      <w:proofErr w:type="spellStart"/>
      <w:r w:rsidRPr="00237101">
        <w:rPr>
          <w:sz w:val="22"/>
        </w:rPr>
        <w:t>έτοιμοι</w:t>
      </w:r>
      <w:proofErr w:type="spellEnd"/>
      <w:r w:rsidRPr="00237101">
        <w:rPr>
          <w:sz w:val="22"/>
        </w:rPr>
        <w:t xml:space="preserve"> να </w:t>
      </w:r>
      <w:proofErr w:type="spellStart"/>
      <w:r w:rsidRPr="00237101">
        <w:rPr>
          <w:sz w:val="22"/>
        </w:rPr>
        <w:t>κάνετε</w:t>
      </w:r>
      <w:proofErr w:type="spellEnd"/>
      <w:r w:rsidRPr="00237101">
        <w:rPr>
          <w:sz w:val="22"/>
        </w:rPr>
        <w:t xml:space="preserve"> </w:t>
      </w:r>
      <w:proofErr w:type="spellStart"/>
      <w:r w:rsidRPr="00237101">
        <w:rPr>
          <w:sz w:val="22"/>
        </w:rPr>
        <w:t>τη</w:t>
      </w:r>
      <w:proofErr w:type="spellEnd"/>
      <w:r w:rsidRPr="00237101">
        <w:rPr>
          <w:sz w:val="22"/>
        </w:rPr>
        <w:t xml:space="preserve"> </w:t>
      </w:r>
      <w:proofErr w:type="spellStart"/>
      <w:r w:rsidRPr="00237101">
        <w:rPr>
          <w:sz w:val="22"/>
        </w:rPr>
        <w:t>δι</w:t>
      </w:r>
      <w:proofErr w:type="spellEnd"/>
      <w:r w:rsidRPr="00237101">
        <w:rPr>
          <w:sz w:val="22"/>
        </w:rPr>
        <w:t xml:space="preserve">αφορά; </w:t>
      </w:r>
      <w:proofErr w:type="spellStart"/>
      <w:r w:rsidRPr="00237101">
        <w:rPr>
          <w:sz w:val="22"/>
        </w:rPr>
        <w:t>Εγγρ</w:t>
      </w:r>
      <w:proofErr w:type="spellEnd"/>
      <w:r w:rsidRPr="00237101">
        <w:rPr>
          <w:sz w:val="22"/>
        </w:rPr>
        <w:t xml:space="preserve">αφείτε </w:t>
      </w:r>
      <w:proofErr w:type="spellStart"/>
      <w:r w:rsidRPr="00237101">
        <w:rPr>
          <w:sz w:val="22"/>
        </w:rPr>
        <w:t>τώρ</w:t>
      </w:r>
      <w:proofErr w:type="spellEnd"/>
      <w:r w:rsidRPr="00237101">
        <w:rPr>
          <w:sz w:val="22"/>
        </w:rPr>
        <w:t xml:space="preserve">α </w:t>
      </w:r>
      <w:proofErr w:type="spellStart"/>
      <w:r w:rsidRPr="00237101">
        <w:rPr>
          <w:sz w:val="22"/>
        </w:rPr>
        <w:t>στο</w:t>
      </w:r>
      <w:proofErr w:type="spellEnd"/>
      <w:r w:rsidRPr="00237101">
        <w:rPr>
          <w:sz w:val="22"/>
        </w:rPr>
        <w:t xml:space="preserve"> </w:t>
      </w:r>
      <w:hyperlink r:id="rId8" w:history="1">
        <w:r w:rsidRPr="00237101">
          <w:rPr>
            <w:rStyle w:val="Hyperlink"/>
            <w:sz w:val="22"/>
          </w:rPr>
          <w:t>https://istars.talentlms.com/index</w:t>
        </w:r>
      </w:hyperlink>
      <w:r w:rsidRPr="00237101">
        <w:rPr>
          <w:sz w:val="22"/>
        </w:rPr>
        <w:t>.</w:t>
      </w:r>
    </w:p>
    <w:p w14:paraId="0D79D9FB" w14:textId="77777777" w:rsidR="00237101" w:rsidRPr="00237101" w:rsidRDefault="00237101" w:rsidP="00237101">
      <w:pPr>
        <w:jc w:val="both"/>
        <w:rPr>
          <w:sz w:val="22"/>
        </w:rPr>
      </w:pPr>
    </w:p>
    <w:p w14:paraId="5DCABAE7" w14:textId="77777777" w:rsidR="009B3ACE" w:rsidRPr="00237101" w:rsidRDefault="009B3ACE" w:rsidP="009B3ACE">
      <w:pPr>
        <w:rPr>
          <w:rFonts w:eastAsia="Calibri" w:cs="Tahoma"/>
          <w:sz w:val="22"/>
          <w:lang w:val="en-US"/>
        </w:rPr>
      </w:pPr>
    </w:p>
    <w:p w14:paraId="457107E2" w14:textId="7BD8C65F" w:rsidR="009B3ACE" w:rsidRPr="00237101" w:rsidRDefault="009B3ACE" w:rsidP="009B3ACE">
      <w:pPr>
        <w:rPr>
          <w:rFonts w:eastAsia="Calibri" w:cs="Tahoma"/>
          <w:sz w:val="22"/>
          <w:lang w:val="en-US"/>
        </w:rPr>
      </w:pPr>
      <w:proofErr w:type="spellStart"/>
      <w:r w:rsidRPr="00237101">
        <w:rPr>
          <w:rFonts w:eastAsia="Calibri" w:cs="Tahoma"/>
          <w:sz w:val="22"/>
          <w:lang w:val="en-US"/>
        </w:rPr>
        <w:t>Γι</w:t>
      </w:r>
      <w:proofErr w:type="spellEnd"/>
      <w:r w:rsidRPr="00237101">
        <w:rPr>
          <w:rFonts w:eastAsia="Calibri" w:cs="Tahoma"/>
          <w:sz w:val="22"/>
          <w:lang w:val="en-US"/>
        </w:rPr>
        <w:t>α π</w:t>
      </w:r>
      <w:proofErr w:type="spellStart"/>
      <w:r w:rsidRPr="00237101">
        <w:rPr>
          <w:rFonts w:eastAsia="Calibri" w:cs="Tahoma"/>
          <w:sz w:val="22"/>
          <w:lang w:val="en-US"/>
        </w:rPr>
        <w:t>ερισσότερες</w:t>
      </w:r>
      <w:proofErr w:type="spellEnd"/>
      <w:r w:rsidRPr="00237101">
        <w:rPr>
          <w:rFonts w:eastAsia="Calibri" w:cs="Tahoma"/>
          <w:sz w:val="22"/>
          <w:lang w:val="en-US"/>
        </w:rPr>
        <w:t xml:space="preserve"> π</w:t>
      </w:r>
      <w:proofErr w:type="spellStart"/>
      <w:r w:rsidRPr="00237101">
        <w:rPr>
          <w:rFonts w:eastAsia="Calibri" w:cs="Tahoma"/>
          <w:sz w:val="22"/>
          <w:lang w:val="en-US"/>
        </w:rPr>
        <w:t>ληροφορίες</w:t>
      </w:r>
      <w:proofErr w:type="spellEnd"/>
      <w:r w:rsidRPr="00237101">
        <w:rPr>
          <w:rFonts w:eastAsia="Calibri" w:cs="Tahoma"/>
          <w:sz w:val="22"/>
          <w:lang w:val="en-US"/>
        </w:rPr>
        <w:t>, παρακα</w:t>
      </w:r>
      <w:proofErr w:type="spellStart"/>
      <w:r w:rsidRPr="00237101">
        <w:rPr>
          <w:rFonts w:eastAsia="Calibri" w:cs="Tahoma"/>
          <w:sz w:val="22"/>
          <w:lang w:val="en-US"/>
        </w:rPr>
        <w:t>λούμε</w:t>
      </w:r>
      <w:proofErr w:type="spellEnd"/>
      <w:r w:rsidRPr="00237101">
        <w:rPr>
          <w:rFonts w:eastAsia="Calibri" w:cs="Tahoma"/>
          <w:sz w:val="22"/>
          <w:lang w:val="en-US"/>
        </w:rPr>
        <w:t xml:space="preserve"> επ</w:t>
      </w:r>
      <w:proofErr w:type="spellStart"/>
      <w:r w:rsidRPr="00237101">
        <w:rPr>
          <w:rFonts w:eastAsia="Calibri" w:cs="Tahoma"/>
          <w:sz w:val="22"/>
          <w:lang w:val="en-US"/>
        </w:rPr>
        <w:t>ικοινωνήστε</w:t>
      </w:r>
      <w:proofErr w:type="spellEnd"/>
      <w:r w:rsidRPr="00237101">
        <w:rPr>
          <w:rFonts w:eastAsia="Calibri" w:cs="Tahoma"/>
          <w:sz w:val="22"/>
          <w:lang w:val="en-US"/>
        </w:rPr>
        <w:t xml:space="preserve"> </w:t>
      </w:r>
      <w:proofErr w:type="spellStart"/>
      <w:r w:rsidRPr="00237101">
        <w:rPr>
          <w:rFonts w:eastAsia="Calibri" w:cs="Tahoma"/>
          <w:sz w:val="22"/>
          <w:lang w:val="en-US"/>
        </w:rPr>
        <w:t>με</w:t>
      </w:r>
      <w:proofErr w:type="spellEnd"/>
      <w:r w:rsidRPr="00237101">
        <w:rPr>
          <w:rFonts w:eastAsia="Calibri" w:cs="Tahoma"/>
          <w:sz w:val="22"/>
          <w:lang w:val="en-US"/>
        </w:rPr>
        <w:t xml:space="preserve"> </w:t>
      </w:r>
      <w:r w:rsidR="00237101">
        <w:rPr>
          <w:rFonts w:eastAsia="Calibri" w:cs="Tahoma"/>
          <w:sz w:val="22"/>
          <w:lang w:val="el-GR"/>
        </w:rPr>
        <w:t xml:space="preserve">την </w:t>
      </w:r>
      <w:r w:rsidR="00237101" w:rsidRPr="00237101">
        <w:rPr>
          <w:rFonts w:eastAsia="Calibri" w:cs="Tahoma"/>
          <w:sz w:val="22"/>
          <w:lang w:val="en-US"/>
        </w:rPr>
        <w:t>υπ</w:t>
      </w:r>
      <w:proofErr w:type="spellStart"/>
      <w:r w:rsidR="00237101" w:rsidRPr="00237101">
        <w:rPr>
          <w:rFonts w:eastAsia="Calibri" w:cs="Tahoma"/>
          <w:sz w:val="22"/>
          <w:lang w:val="en-US"/>
        </w:rPr>
        <w:t>ηρεσί</w:t>
      </w:r>
      <w:proofErr w:type="spellEnd"/>
      <w:r w:rsidR="00237101" w:rsidRPr="00237101">
        <w:rPr>
          <w:rFonts w:eastAsia="Calibri" w:cs="Tahoma"/>
          <w:sz w:val="22"/>
          <w:lang w:val="en-US"/>
        </w:rPr>
        <w:t>α υπ</w:t>
      </w:r>
      <w:proofErr w:type="spellStart"/>
      <w:r w:rsidR="00237101" w:rsidRPr="00237101">
        <w:rPr>
          <w:rFonts w:eastAsia="Calibri" w:cs="Tahoma"/>
          <w:sz w:val="22"/>
          <w:lang w:val="en-US"/>
        </w:rPr>
        <w:t>οστήριξης</w:t>
      </w:r>
      <w:proofErr w:type="spellEnd"/>
      <w:r w:rsidR="00237101" w:rsidRPr="00237101">
        <w:rPr>
          <w:rFonts w:eastAsia="Calibri" w:cs="Tahoma"/>
          <w:sz w:val="22"/>
          <w:lang w:val="en-US"/>
        </w:rPr>
        <w:t xml:space="preserve"> </w:t>
      </w:r>
      <w:r w:rsidR="00237101">
        <w:rPr>
          <w:rFonts w:eastAsia="Calibri" w:cs="Tahoma"/>
          <w:sz w:val="22"/>
          <w:lang w:val="el-GR"/>
        </w:rPr>
        <w:t>(</w:t>
      </w:r>
      <w:r w:rsidRPr="00237101">
        <w:rPr>
          <w:rFonts w:eastAsia="Calibri" w:cs="Tahoma"/>
          <w:sz w:val="22"/>
          <w:lang w:val="en-US"/>
        </w:rPr>
        <w:t>helpdesk</w:t>
      </w:r>
      <w:r w:rsidR="00237101">
        <w:rPr>
          <w:rFonts w:eastAsia="Calibri" w:cs="Tahoma"/>
          <w:sz w:val="22"/>
          <w:lang w:val="el-GR"/>
        </w:rPr>
        <w:t>)</w:t>
      </w:r>
      <w:r w:rsidRPr="00237101">
        <w:rPr>
          <w:rFonts w:eastAsia="Calibri" w:cs="Tahoma"/>
          <w:sz w:val="22"/>
          <w:lang w:val="en-US"/>
        </w:rPr>
        <w:t xml:space="preserve"> τ</w:t>
      </w:r>
      <w:r w:rsidR="000E6959" w:rsidRPr="00237101">
        <w:rPr>
          <w:rFonts w:eastAsia="Calibri" w:cs="Tahoma"/>
          <w:sz w:val="22"/>
          <w:lang w:val="el-GR"/>
        </w:rPr>
        <w:t>ου</w:t>
      </w:r>
      <w:r w:rsidRPr="00237101">
        <w:rPr>
          <w:rFonts w:eastAsia="Calibri" w:cs="Tahoma"/>
          <w:sz w:val="22"/>
          <w:lang w:val="en-US"/>
        </w:rPr>
        <w:t xml:space="preserve"> INSULEUR, </w:t>
      </w:r>
      <w:proofErr w:type="spellStart"/>
      <w:r w:rsidRPr="00237101">
        <w:rPr>
          <w:rFonts w:eastAsia="Calibri" w:cs="Tahoma"/>
          <w:sz w:val="22"/>
          <w:lang w:val="en-US"/>
        </w:rPr>
        <w:t>τηλ</w:t>
      </w:r>
      <w:proofErr w:type="spellEnd"/>
      <w:r w:rsidRPr="00237101">
        <w:rPr>
          <w:rFonts w:eastAsia="Calibri" w:cs="Tahoma"/>
          <w:sz w:val="22"/>
          <w:lang w:val="en-US"/>
        </w:rPr>
        <w:t xml:space="preserve">. +30 22710 41170, </w:t>
      </w:r>
      <w:hyperlink r:id="rId9" w:history="1">
        <w:r w:rsidRPr="00237101">
          <w:rPr>
            <w:rFonts w:eastAsia="Calibri" w:cs="Tahoma"/>
            <w:color w:val="0563C1"/>
            <w:sz w:val="22"/>
            <w:u w:val="single"/>
            <w:lang w:val="en-US"/>
          </w:rPr>
          <w:t>istarsgreece@gmail.com</w:t>
        </w:r>
      </w:hyperlink>
      <w:r w:rsidRPr="00237101">
        <w:rPr>
          <w:rFonts w:eastAsia="Calibri" w:cs="Tahoma"/>
          <w:sz w:val="22"/>
          <w:lang w:val="en-US"/>
        </w:rPr>
        <w:t>.</w:t>
      </w:r>
    </w:p>
    <w:p w14:paraId="1C484C62" w14:textId="77777777" w:rsidR="009B3ACE" w:rsidRPr="00237101" w:rsidRDefault="009B3ACE" w:rsidP="009B3ACE">
      <w:pPr>
        <w:rPr>
          <w:rFonts w:eastAsia="Calibri" w:cs="Tahoma"/>
          <w:sz w:val="22"/>
          <w:lang w:val="en-US"/>
        </w:rPr>
      </w:pPr>
    </w:p>
    <w:p w14:paraId="51311997" w14:textId="77777777" w:rsidR="00AB4D74" w:rsidRPr="00AB4D74" w:rsidRDefault="00AB4D74" w:rsidP="009B3ACE">
      <w:pPr>
        <w:rPr>
          <w:rFonts w:eastAsia="Calibri" w:cs="Tahoma"/>
          <w:sz w:val="22"/>
          <w:lang w:val="en-US"/>
        </w:rPr>
      </w:pPr>
    </w:p>
    <w:p w14:paraId="1CA718EE" w14:textId="07A5DD35" w:rsidR="009B3ACE" w:rsidRPr="00AB4D74" w:rsidRDefault="00AB4D74" w:rsidP="009B3ACE">
      <w:pPr>
        <w:rPr>
          <w:rFonts w:eastAsia="Calibri" w:cs="Tahoma"/>
          <w:sz w:val="22"/>
          <w:lang w:val="en-US"/>
        </w:rPr>
      </w:pPr>
      <w:r w:rsidRPr="00AB4D74">
        <w:rPr>
          <w:rFonts w:cs="Tahoma"/>
          <w:noProof/>
          <w:sz w:val="22"/>
        </w:rPr>
        <w:drawing>
          <wp:inline distT="0" distB="0" distL="0" distR="0" wp14:anchorId="0123EB69" wp14:editId="2FEB5E76">
            <wp:extent cx="216000" cy="216000"/>
            <wp:effectExtent l="0" t="0" r="0" b="0"/>
            <wp:docPr id="7" name="Picture 4" descr="🚶‍♀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🚶‍♀️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D74">
        <w:rPr>
          <w:rFonts w:cs="Tahoma"/>
          <w:noProof/>
          <w:sz w:val="22"/>
        </w:rPr>
        <w:drawing>
          <wp:inline distT="0" distB="0" distL="0" distR="0" wp14:anchorId="5D450969" wp14:editId="69670302">
            <wp:extent cx="216000" cy="216000"/>
            <wp:effectExtent l="0" t="0" r="0" b="0"/>
            <wp:docPr id="5" name="Picture 2" descr="🚶‍♂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🚶‍♂️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9B3ACE" w:rsidRPr="00AB4D74">
        <w:rPr>
          <w:rFonts w:eastAsia="Calibri" w:cs="Tahoma"/>
          <w:sz w:val="22"/>
          <w:lang w:val="en-US"/>
        </w:rPr>
        <w:t>Ακολουθήστε</w:t>
      </w:r>
      <w:proofErr w:type="spellEnd"/>
      <w:r w:rsidR="009B3ACE" w:rsidRPr="00AB4D74">
        <w:rPr>
          <w:rFonts w:eastAsia="Calibri" w:cs="Tahoma"/>
          <w:sz w:val="22"/>
          <w:lang w:val="en-US"/>
        </w:rPr>
        <w:t xml:space="preserve"> </w:t>
      </w:r>
      <w:proofErr w:type="spellStart"/>
      <w:r w:rsidR="009B3ACE" w:rsidRPr="00AB4D74">
        <w:rPr>
          <w:rFonts w:eastAsia="Calibri" w:cs="Tahoma"/>
          <w:sz w:val="22"/>
          <w:lang w:val="en-US"/>
        </w:rPr>
        <w:t>το</w:t>
      </w:r>
      <w:proofErr w:type="spellEnd"/>
      <w:r w:rsidR="009B3ACE" w:rsidRPr="00AB4D74">
        <w:rPr>
          <w:rFonts w:eastAsia="Calibri" w:cs="Tahoma"/>
          <w:sz w:val="22"/>
          <w:lang w:val="en-US"/>
        </w:rPr>
        <w:t xml:space="preserve"> </w:t>
      </w:r>
      <w:proofErr w:type="spellStart"/>
      <w:r w:rsidR="009B3ACE" w:rsidRPr="00AB4D74">
        <w:rPr>
          <w:rFonts w:eastAsia="Calibri" w:cs="Tahoma"/>
          <w:sz w:val="22"/>
          <w:lang w:val="en-US"/>
        </w:rPr>
        <w:t>έργο</w:t>
      </w:r>
      <w:proofErr w:type="spellEnd"/>
      <w:r w:rsidR="009B3ACE" w:rsidRPr="00AB4D74">
        <w:rPr>
          <w:rFonts w:eastAsia="Calibri" w:cs="Tahoma"/>
          <w:sz w:val="22"/>
          <w:lang w:val="en-US"/>
        </w:rPr>
        <w:t xml:space="preserve"> I-STARS </w:t>
      </w:r>
      <w:proofErr w:type="spellStart"/>
      <w:r w:rsidR="009B3ACE" w:rsidRPr="00AB4D74">
        <w:rPr>
          <w:rFonts w:eastAsia="Calibri" w:cs="Tahoma"/>
          <w:sz w:val="22"/>
          <w:lang w:val="en-US"/>
        </w:rPr>
        <w:t>στο</w:t>
      </w:r>
      <w:proofErr w:type="spellEnd"/>
      <w:r w:rsidR="009B3ACE" w:rsidRPr="00AB4D74">
        <w:rPr>
          <w:rFonts w:eastAsia="Calibri" w:cs="Tahoma"/>
          <w:sz w:val="22"/>
          <w:lang w:val="en-US"/>
        </w:rPr>
        <w:t xml:space="preserve"> </w:t>
      </w:r>
      <w:hyperlink r:id="rId12" w:history="1">
        <w:r w:rsidR="000E6959" w:rsidRPr="00AB4D74">
          <w:rPr>
            <w:rStyle w:val="Hyperlink"/>
            <w:rFonts w:cs="Tahoma"/>
            <w:sz w:val="22"/>
          </w:rPr>
          <w:t>Facebook</w:t>
        </w:r>
      </w:hyperlink>
      <w:r w:rsidR="000E6959" w:rsidRPr="00AB4D74">
        <w:rPr>
          <w:rFonts w:cs="Tahoma"/>
          <w:sz w:val="22"/>
        </w:rPr>
        <w:t xml:space="preserve"> </w:t>
      </w:r>
      <w:r w:rsidR="000E6959" w:rsidRPr="00AB4D74">
        <w:rPr>
          <w:rFonts w:cs="Tahoma"/>
          <w:sz w:val="22"/>
          <w:lang w:val="el-GR"/>
        </w:rPr>
        <w:t>και το</w:t>
      </w:r>
      <w:r w:rsidR="000E6959" w:rsidRPr="00AB4D74">
        <w:rPr>
          <w:rFonts w:cs="Tahoma"/>
          <w:sz w:val="22"/>
        </w:rPr>
        <w:t xml:space="preserve"> </w:t>
      </w:r>
      <w:hyperlink r:id="rId13" w:history="1">
        <w:r w:rsidR="000E6959" w:rsidRPr="00AB4D74">
          <w:rPr>
            <w:rStyle w:val="Hyperlink"/>
            <w:rFonts w:cs="Tahoma"/>
            <w:sz w:val="22"/>
          </w:rPr>
          <w:t>LinkedIn</w:t>
        </w:r>
      </w:hyperlink>
      <w:r w:rsidR="000E6959" w:rsidRPr="00AB4D74">
        <w:rPr>
          <w:rFonts w:cs="Tahoma"/>
          <w:sz w:val="22"/>
        </w:rPr>
        <w:t>.</w:t>
      </w:r>
    </w:p>
    <w:bookmarkEnd w:id="0"/>
    <w:p w14:paraId="557C5C00" w14:textId="390F37EF" w:rsidR="00411AB4" w:rsidRPr="00EF3D39" w:rsidRDefault="00411AB4" w:rsidP="009A21EF">
      <w:pPr>
        <w:jc w:val="center"/>
        <w:rPr>
          <w:rFonts w:cs="Tahoma"/>
        </w:rPr>
      </w:pPr>
    </w:p>
    <w:sectPr w:rsidR="00411AB4" w:rsidRPr="00EF3D39" w:rsidSect="00AC3DCD">
      <w:headerReference w:type="default" r:id="rId14"/>
      <w:footerReference w:type="default" r:id="rId15"/>
      <w:pgSz w:w="11906" w:h="16838"/>
      <w:pgMar w:top="2410" w:right="1418" w:bottom="1134" w:left="1418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51806" w14:textId="77777777" w:rsidR="00AC3DCD" w:rsidRDefault="00AC3DCD" w:rsidP="00B2249D">
      <w:r>
        <w:separator/>
      </w:r>
    </w:p>
  </w:endnote>
  <w:endnote w:type="continuationSeparator" w:id="0">
    <w:p w14:paraId="6E880E6B" w14:textId="77777777" w:rsidR="00AC3DCD" w:rsidRDefault="00AC3DCD" w:rsidP="00B2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F7263" w14:textId="77777777" w:rsidR="00AB4D74" w:rsidRPr="00AB4D74" w:rsidRDefault="00AB4D74" w:rsidP="00AB4D74">
    <w:pPr>
      <w:tabs>
        <w:tab w:val="center" w:pos="4153"/>
        <w:tab w:val="right" w:pos="8306"/>
      </w:tabs>
      <w:jc w:val="center"/>
      <w:rPr>
        <w:rFonts w:ascii="Arial Narrow" w:eastAsia="Times New Roman" w:hAnsi="Arial Narrow" w:cs="Times New Roman"/>
        <w:b/>
        <w:color w:val="000080"/>
        <w:sz w:val="20"/>
        <w:szCs w:val="20"/>
        <w:lang w:val="el-GR" w:eastAsia="el-GR"/>
      </w:rPr>
    </w:pPr>
    <w:r w:rsidRPr="00AB4D74">
      <w:rPr>
        <w:rFonts w:ascii="Arial Narrow" w:eastAsia="Times New Roman" w:hAnsi="Arial Narrow" w:cs="Times New Roman"/>
        <w:b/>
        <w:color w:val="000080"/>
        <w:sz w:val="20"/>
        <w:szCs w:val="20"/>
        <w:lang w:val="el-GR" w:eastAsia="el-GR"/>
      </w:rPr>
      <w:t xml:space="preserve">Μιχαήλ Λιβανού 52, 82100 Χίος, </w:t>
    </w:r>
    <w:proofErr w:type="spellStart"/>
    <w:r w:rsidRPr="00AB4D74">
      <w:rPr>
        <w:rFonts w:ascii="Arial Narrow" w:eastAsia="Times New Roman" w:hAnsi="Arial Narrow" w:cs="Times New Roman"/>
        <w:b/>
        <w:color w:val="000080"/>
        <w:sz w:val="20"/>
        <w:szCs w:val="20"/>
        <w:lang w:val="el-GR" w:eastAsia="el-GR"/>
      </w:rPr>
      <w:t>Τηλ</w:t>
    </w:r>
    <w:proofErr w:type="spellEnd"/>
    <w:r w:rsidRPr="00AB4D74">
      <w:rPr>
        <w:rFonts w:ascii="Arial Narrow" w:eastAsia="Times New Roman" w:hAnsi="Arial Narrow" w:cs="Times New Roman"/>
        <w:b/>
        <w:color w:val="000080"/>
        <w:sz w:val="20"/>
        <w:szCs w:val="20"/>
        <w:lang w:val="el-GR" w:eastAsia="el-GR"/>
      </w:rPr>
      <w:t xml:space="preserve">.: 22710 41170, </w:t>
    </w:r>
    <w:r w:rsidRPr="00AB4D74">
      <w:rPr>
        <w:rFonts w:ascii="Arial Narrow" w:eastAsia="Times New Roman" w:hAnsi="Arial Narrow" w:cs="Times New Roman"/>
        <w:b/>
        <w:color w:val="000080"/>
        <w:sz w:val="20"/>
        <w:szCs w:val="20"/>
        <w:lang w:val="en-US" w:eastAsia="el-GR"/>
      </w:rPr>
      <w:t>Fax</w:t>
    </w:r>
    <w:r w:rsidRPr="00AB4D74">
      <w:rPr>
        <w:rFonts w:ascii="Arial Narrow" w:eastAsia="Times New Roman" w:hAnsi="Arial Narrow" w:cs="Times New Roman"/>
        <w:b/>
        <w:color w:val="000080"/>
        <w:sz w:val="20"/>
        <w:szCs w:val="20"/>
        <w:lang w:val="el-GR" w:eastAsia="el-GR"/>
      </w:rPr>
      <w:t>.: 22710 44722</w:t>
    </w:r>
  </w:p>
  <w:p w14:paraId="7FB3F203" w14:textId="77777777" w:rsidR="00AB4D74" w:rsidRPr="00AB4D74" w:rsidRDefault="00AB4D74" w:rsidP="00AB4D74">
    <w:pPr>
      <w:tabs>
        <w:tab w:val="center" w:pos="4153"/>
        <w:tab w:val="right" w:pos="8306"/>
      </w:tabs>
      <w:jc w:val="center"/>
      <w:rPr>
        <w:rFonts w:ascii="Arial Narrow" w:eastAsia="Times New Roman" w:hAnsi="Arial Narrow" w:cs="Times New Roman"/>
        <w:b/>
        <w:color w:val="000080"/>
        <w:sz w:val="20"/>
        <w:szCs w:val="20"/>
        <w:lang w:val="en-US" w:eastAsia="el-GR"/>
      </w:rPr>
    </w:pPr>
    <w:r w:rsidRPr="00AB4D74">
      <w:rPr>
        <w:rFonts w:ascii="Arial Narrow" w:eastAsia="Times New Roman" w:hAnsi="Arial Narrow" w:cs="Times New Roman"/>
        <w:b/>
        <w:color w:val="000080"/>
        <w:sz w:val="20"/>
        <w:szCs w:val="20"/>
        <w:lang w:val="en-US" w:eastAsia="el-GR"/>
      </w:rPr>
      <w:t xml:space="preserve">Michail </w:t>
    </w:r>
    <w:proofErr w:type="spellStart"/>
    <w:r w:rsidRPr="00AB4D74">
      <w:rPr>
        <w:rFonts w:ascii="Arial Narrow" w:eastAsia="Times New Roman" w:hAnsi="Arial Narrow" w:cs="Times New Roman"/>
        <w:b/>
        <w:color w:val="000080"/>
        <w:sz w:val="20"/>
        <w:szCs w:val="20"/>
        <w:lang w:val="en-US" w:eastAsia="el-GR"/>
      </w:rPr>
      <w:t>Livanou</w:t>
    </w:r>
    <w:proofErr w:type="spellEnd"/>
    <w:r w:rsidRPr="00AB4D74">
      <w:rPr>
        <w:rFonts w:ascii="Arial Narrow" w:eastAsia="Times New Roman" w:hAnsi="Arial Narrow" w:cs="Times New Roman"/>
        <w:b/>
        <w:color w:val="000080"/>
        <w:sz w:val="20"/>
        <w:szCs w:val="20"/>
        <w:lang w:val="en-US" w:eastAsia="el-GR"/>
      </w:rPr>
      <w:t xml:space="preserve"> 52, 82100 Chios, Greece, tel.: </w:t>
    </w:r>
  </w:p>
  <w:p w14:paraId="35586A2E" w14:textId="77777777" w:rsidR="00AB4D74" w:rsidRPr="00AB4D74" w:rsidRDefault="00AB4D74" w:rsidP="00AB4D74">
    <w:pPr>
      <w:tabs>
        <w:tab w:val="center" w:pos="4153"/>
        <w:tab w:val="right" w:pos="8306"/>
      </w:tabs>
      <w:jc w:val="center"/>
      <w:rPr>
        <w:rFonts w:ascii="Arial Narrow" w:eastAsia="Times New Roman" w:hAnsi="Arial Narrow" w:cs="Times New Roman"/>
        <w:b/>
        <w:color w:val="000080"/>
        <w:sz w:val="20"/>
        <w:szCs w:val="20"/>
        <w:lang w:val="en-US" w:eastAsia="el-GR"/>
      </w:rPr>
    </w:pPr>
    <w:r w:rsidRPr="00AB4D74">
      <w:rPr>
        <w:rFonts w:ascii="Arial Narrow" w:eastAsia="Times New Roman" w:hAnsi="Arial Narrow" w:cs="Times New Roman"/>
        <w:b/>
        <w:color w:val="000080"/>
        <w:sz w:val="20"/>
        <w:szCs w:val="20"/>
        <w:lang w:val="en-US" w:eastAsia="el-GR"/>
      </w:rPr>
      <w:t xml:space="preserve">+30 2271 0 41170, fax: +30 2271 0 41871 </w:t>
    </w:r>
  </w:p>
  <w:p w14:paraId="1BEE41C0" w14:textId="77777777" w:rsidR="00AB4D74" w:rsidRPr="00AB4D74" w:rsidRDefault="00AB4D74" w:rsidP="00AB4D74">
    <w:pPr>
      <w:spacing w:after="200" w:line="276" w:lineRule="auto"/>
      <w:jc w:val="center"/>
      <w:rPr>
        <w:rFonts w:ascii="Calibri" w:eastAsia="Times New Roman" w:hAnsi="Calibri" w:cs="Times New Roman"/>
        <w:sz w:val="22"/>
        <w:lang w:val="de-DE" w:eastAsia="el-GR"/>
      </w:rPr>
    </w:pPr>
    <w:r w:rsidRPr="00AB4D74">
      <w:rPr>
        <w:rFonts w:ascii="Arial Narrow" w:eastAsia="Times New Roman" w:hAnsi="Arial Narrow" w:cs="Times New Roman"/>
        <w:b/>
        <w:color w:val="000080"/>
        <w:sz w:val="20"/>
        <w:szCs w:val="20"/>
        <w:lang w:val="pt-PT" w:eastAsia="el-GR"/>
      </w:rPr>
      <w:t xml:space="preserve">e-mail: </w:t>
    </w:r>
    <w:hyperlink r:id="rId1" w:history="1">
      <w:r w:rsidRPr="00AB4D74">
        <w:rPr>
          <w:rFonts w:ascii="Arial Narrow" w:eastAsia="Times New Roman" w:hAnsi="Arial Narrow" w:cs="Times New Roman"/>
          <w:b/>
          <w:color w:val="0000FF"/>
          <w:sz w:val="20"/>
          <w:szCs w:val="20"/>
          <w:u w:val="single"/>
          <w:lang w:val="pt-PT" w:eastAsia="el-GR"/>
        </w:rPr>
        <w:t>insuleur.network@gmail.com</w:t>
      </w:r>
    </w:hyperlink>
    <w:r w:rsidRPr="00AB4D74">
      <w:rPr>
        <w:rFonts w:ascii="Arial Narrow" w:eastAsia="Times New Roman" w:hAnsi="Arial Narrow" w:cs="Times New Roman"/>
        <w:b/>
        <w:color w:val="000080"/>
        <w:sz w:val="20"/>
        <w:szCs w:val="20"/>
        <w:lang w:val="pt-PT" w:eastAsia="el-GR"/>
      </w:rPr>
      <w:t xml:space="preserve">, website: </w:t>
    </w:r>
    <w:hyperlink r:id="rId2" w:history="1">
      <w:r w:rsidRPr="00AB4D74">
        <w:rPr>
          <w:rFonts w:ascii="Arial Narrow" w:eastAsia="Times New Roman" w:hAnsi="Arial Narrow" w:cs="Times New Roman"/>
          <w:b/>
          <w:color w:val="0000FF"/>
          <w:sz w:val="20"/>
          <w:szCs w:val="20"/>
          <w:u w:val="single"/>
          <w:lang w:val="pt-PT" w:eastAsia="el-GR"/>
        </w:rPr>
        <w:t>www.insuleur.org</w:t>
      </w:r>
    </w:hyperlink>
    <w:r w:rsidRPr="00AB4D74">
      <w:rPr>
        <w:rFonts w:ascii="Arial Narrow" w:eastAsia="Times New Roman" w:hAnsi="Arial Narrow" w:cs="Times New Roman"/>
        <w:b/>
        <w:color w:val="000080"/>
        <w:sz w:val="20"/>
        <w:szCs w:val="20"/>
        <w:lang w:val="pt-PT" w:eastAsia="el-GR"/>
      </w:rPr>
      <w:t xml:space="preserve"> </w:t>
    </w:r>
  </w:p>
  <w:p w14:paraId="40439960" w14:textId="24A5B00C" w:rsidR="008B5FC8" w:rsidRPr="009B3ACE" w:rsidRDefault="008B5FC8" w:rsidP="008B5FC8">
    <w:pPr>
      <w:tabs>
        <w:tab w:val="center" w:pos="4513"/>
        <w:tab w:val="right" w:pos="9026"/>
      </w:tabs>
      <w:jc w:val="center"/>
      <w:rPr>
        <w:rFonts w:cs="Tahoma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648EF" w14:textId="77777777" w:rsidR="00AC3DCD" w:rsidRDefault="00AC3DCD" w:rsidP="00B2249D">
      <w:r>
        <w:separator/>
      </w:r>
    </w:p>
  </w:footnote>
  <w:footnote w:type="continuationSeparator" w:id="0">
    <w:p w14:paraId="6C020A82" w14:textId="77777777" w:rsidR="00AC3DCD" w:rsidRDefault="00AC3DCD" w:rsidP="00B22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CB979" w14:textId="642A2C4F" w:rsidR="00DF2269" w:rsidRDefault="004F6E9B" w:rsidP="00DF2269">
    <w:pPr>
      <w:pStyle w:val="Header"/>
      <w:jc w:val="both"/>
      <w:rPr>
        <w:rFonts w:eastAsia="SimSun" w:cs="Tahoma"/>
        <w:b/>
        <w:color w:val="0070C0"/>
        <w:szCs w:val="24"/>
        <w:lang w:val="en-US" w:eastAsia="zh-CN"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4EF2F4E7" wp14:editId="088191CD">
          <wp:simplePos x="0" y="0"/>
          <wp:positionH relativeFrom="column">
            <wp:posOffset>158750</wp:posOffset>
          </wp:positionH>
          <wp:positionV relativeFrom="paragraph">
            <wp:posOffset>-84455</wp:posOffset>
          </wp:positionV>
          <wp:extent cx="624840" cy="784860"/>
          <wp:effectExtent l="0" t="0" r="3810" b="0"/>
          <wp:wrapNone/>
          <wp:docPr id="339825976" name="Picture 1" descr="A blue and white sign with a flag and a wav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825976" name="Picture 1" descr="A blue and white sign with a flag and a wav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2566">
      <w:rPr>
        <w:noProof/>
      </w:rPr>
      <w:drawing>
        <wp:anchor distT="0" distB="0" distL="114300" distR="114300" simplePos="0" relativeHeight="251661312" behindDoc="0" locked="0" layoutInCell="1" allowOverlap="1" wp14:anchorId="0AA468D8" wp14:editId="2B0C7B15">
          <wp:simplePos x="0" y="0"/>
          <wp:positionH relativeFrom="margin">
            <wp:posOffset>2695575</wp:posOffset>
          </wp:positionH>
          <wp:positionV relativeFrom="paragraph">
            <wp:posOffset>-57785</wp:posOffset>
          </wp:positionV>
          <wp:extent cx="1400175" cy="655320"/>
          <wp:effectExtent l="0" t="0" r="9525" b="0"/>
          <wp:wrapSquare wrapText="bothSides"/>
          <wp:docPr id="710983053" name="Picture 710983053" descr="Logotype&#10;&#10;Auto-generated descrip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2269">
      <w:rPr>
        <w:rFonts w:eastAsia="SimSun" w:cs="Tahoma"/>
        <w:b/>
        <w:color w:val="0070C0"/>
        <w:szCs w:val="24"/>
        <w:lang w:eastAsia="zh-CN"/>
      </w:rPr>
      <w:t xml:space="preserve"> </w:t>
    </w:r>
    <w:r w:rsidR="007F38A6">
      <w:rPr>
        <w:noProof/>
      </w:rPr>
      <w:drawing>
        <wp:anchor distT="0" distB="0" distL="114300" distR="114300" simplePos="0" relativeHeight="251663360" behindDoc="0" locked="0" layoutInCell="1" allowOverlap="1" wp14:anchorId="0DD98716" wp14:editId="4F3F91B5">
          <wp:simplePos x="0" y="0"/>
          <wp:positionH relativeFrom="margin">
            <wp:posOffset>4098925</wp:posOffset>
          </wp:positionH>
          <wp:positionV relativeFrom="paragraph">
            <wp:posOffset>62865</wp:posOffset>
          </wp:positionV>
          <wp:extent cx="2300605" cy="481330"/>
          <wp:effectExtent l="0" t="0" r="4445" b="0"/>
          <wp:wrapSquare wrapText="bothSides"/>
          <wp:docPr id="2091218410" name="Picture 2091218410" descr="Text&#10;&#10;Auto-generated description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0605" cy="48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85EE18" w14:textId="0BE826EE" w:rsidR="008F7B0D" w:rsidRDefault="00DF2269" w:rsidP="00DF2269">
    <w:pPr>
      <w:pStyle w:val="Header"/>
      <w:jc w:val="both"/>
      <w:rPr>
        <w:rFonts w:eastAsia="SimSun" w:cs="Tahoma"/>
        <w:b/>
        <w:color w:val="0070C0"/>
        <w:sz w:val="22"/>
        <w:lang w:val="en-US" w:eastAsia="zh-CN"/>
      </w:rPr>
    </w:pPr>
    <w:r w:rsidRPr="00DF2269">
      <w:rPr>
        <w:rFonts w:eastAsia="SimSun" w:cs="Tahoma"/>
        <w:b/>
        <w:color w:val="0070C0"/>
        <w:sz w:val="22"/>
        <w:lang w:val="en-US" w:eastAsia="zh-CN"/>
      </w:rPr>
      <w:t xml:space="preserve">                                                        </w:t>
    </w:r>
    <w:r>
      <w:rPr>
        <w:rFonts w:eastAsia="SimSun" w:cs="Tahoma"/>
        <w:b/>
        <w:color w:val="0070C0"/>
        <w:sz w:val="22"/>
        <w:lang w:val="en-US" w:eastAsia="zh-CN"/>
      </w:rPr>
      <w:t xml:space="preserve">           </w:t>
    </w:r>
    <w:r w:rsidRPr="00DF2269">
      <w:rPr>
        <w:rFonts w:eastAsia="SimSun" w:cs="Tahoma"/>
        <w:b/>
        <w:color w:val="0070C0"/>
        <w:sz w:val="22"/>
        <w:lang w:val="en-US" w:eastAsia="zh-CN"/>
      </w:rPr>
      <w:t xml:space="preserve">        </w:t>
    </w:r>
    <w:r w:rsidR="00B2249D" w:rsidRPr="00DF2269">
      <w:rPr>
        <w:rFonts w:eastAsia="SimSun" w:cs="Tahoma"/>
        <w:b/>
        <w:color w:val="0070C0"/>
        <w:sz w:val="22"/>
        <w:lang w:val="en-US" w:eastAsia="zh-CN"/>
      </w:rPr>
      <w:t xml:space="preserve"> </w:t>
    </w:r>
  </w:p>
  <w:p w14:paraId="583762AF" w14:textId="6E5FD603" w:rsidR="00A4502C" w:rsidRPr="00DF2269" w:rsidRDefault="008F7B0D" w:rsidP="00DF2269">
    <w:pPr>
      <w:pStyle w:val="Header"/>
      <w:jc w:val="both"/>
      <w:rPr>
        <w:noProof/>
        <w:sz w:val="22"/>
        <w:szCs w:val="20"/>
      </w:rPr>
    </w:pPr>
    <w:r>
      <w:rPr>
        <w:rFonts w:eastAsia="SimSun" w:cs="Tahoma"/>
        <w:b/>
        <w:color w:val="0070C0"/>
        <w:sz w:val="22"/>
        <w:lang w:val="en-US" w:eastAsia="zh-CN"/>
      </w:rPr>
      <w:t xml:space="preserve">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4CB8"/>
    <w:multiLevelType w:val="multilevel"/>
    <w:tmpl w:val="D2D6F294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72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72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72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72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720"/>
      </w:pPr>
    </w:lvl>
  </w:abstractNum>
  <w:abstractNum w:abstractNumId="1" w15:restartNumberingAfterBreak="0">
    <w:nsid w:val="1937127B"/>
    <w:multiLevelType w:val="hybridMultilevel"/>
    <w:tmpl w:val="4AFC22B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A5372"/>
    <w:multiLevelType w:val="multilevel"/>
    <w:tmpl w:val="0E6E0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D42E6E"/>
    <w:multiLevelType w:val="hybridMultilevel"/>
    <w:tmpl w:val="D9B8FA64"/>
    <w:lvl w:ilvl="0" w:tplc="6D688F0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40E90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58E0E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0608F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38BCD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7C279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3CBE0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0E2E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D690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831B81"/>
    <w:multiLevelType w:val="hybridMultilevel"/>
    <w:tmpl w:val="A178ECA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65736">
    <w:abstractNumId w:val="3"/>
  </w:num>
  <w:num w:numId="2" w16cid:durableId="134034761">
    <w:abstractNumId w:val="4"/>
  </w:num>
  <w:num w:numId="3" w16cid:durableId="812412063">
    <w:abstractNumId w:val="2"/>
  </w:num>
  <w:num w:numId="4" w16cid:durableId="2010214573">
    <w:abstractNumId w:val="0"/>
  </w:num>
  <w:num w:numId="5" w16cid:durableId="1780292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49D"/>
    <w:rsid w:val="0004712F"/>
    <w:rsid w:val="00066F3A"/>
    <w:rsid w:val="00067446"/>
    <w:rsid w:val="00080FF1"/>
    <w:rsid w:val="000E6959"/>
    <w:rsid w:val="000E7C53"/>
    <w:rsid w:val="000F113B"/>
    <w:rsid w:val="001157A0"/>
    <w:rsid w:val="00122428"/>
    <w:rsid w:val="0015530E"/>
    <w:rsid w:val="001D656F"/>
    <w:rsid w:val="001E523E"/>
    <w:rsid w:val="001F1DAB"/>
    <w:rsid w:val="001F67B8"/>
    <w:rsid w:val="00207D16"/>
    <w:rsid w:val="002244E4"/>
    <w:rsid w:val="00237101"/>
    <w:rsid w:val="00290FD4"/>
    <w:rsid w:val="002A5C3F"/>
    <w:rsid w:val="00302B4A"/>
    <w:rsid w:val="0033680D"/>
    <w:rsid w:val="00405160"/>
    <w:rsid w:val="00411AB4"/>
    <w:rsid w:val="00420B5B"/>
    <w:rsid w:val="00421416"/>
    <w:rsid w:val="0042396F"/>
    <w:rsid w:val="00460865"/>
    <w:rsid w:val="004829DF"/>
    <w:rsid w:val="004D03FA"/>
    <w:rsid w:val="004F6E9B"/>
    <w:rsid w:val="005040E5"/>
    <w:rsid w:val="00562A01"/>
    <w:rsid w:val="00590705"/>
    <w:rsid w:val="005F076E"/>
    <w:rsid w:val="005F4B10"/>
    <w:rsid w:val="00651B48"/>
    <w:rsid w:val="00662F89"/>
    <w:rsid w:val="006666AE"/>
    <w:rsid w:val="0069170F"/>
    <w:rsid w:val="00693E93"/>
    <w:rsid w:val="006A5CD5"/>
    <w:rsid w:val="006C112E"/>
    <w:rsid w:val="006F39AF"/>
    <w:rsid w:val="006F7E2F"/>
    <w:rsid w:val="00711F52"/>
    <w:rsid w:val="00777C69"/>
    <w:rsid w:val="00793D3E"/>
    <w:rsid w:val="007C5E3F"/>
    <w:rsid w:val="007F38A6"/>
    <w:rsid w:val="007F44FF"/>
    <w:rsid w:val="00800015"/>
    <w:rsid w:val="0080336A"/>
    <w:rsid w:val="00814E7B"/>
    <w:rsid w:val="00882566"/>
    <w:rsid w:val="008B5FC8"/>
    <w:rsid w:val="008D13FF"/>
    <w:rsid w:val="008F7B0D"/>
    <w:rsid w:val="009064DC"/>
    <w:rsid w:val="0091693B"/>
    <w:rsid w:val="00920F6C"/>
    <w:rsid w:val="009A21EF"/>
    <w:rsid w:val="009B3ACE"/>
    <w:rsid w:val="00A22BAD"/>
    <w:rsid w:val="00A4502C"/>
    <w:rsid w:val="00AA78FF"/>
    <w:rsid w:val="00AB4D74"/>
    <w:rsid w:val="00AC3DCD"/>
    <w:rsid w:val="00B2249D"/>
    <w:rsid w:val="00B27C27"/>
    <w:rsid w:val="00B371F7"/>
    <w:rsid w:val="00B4260D"/>
    <w:rsid w:val="00B8548F"/>
    <w:rsid w:val="00BD3CEA"/>
    <w:rsid w:val="00C00984"/>
    <w:rsid w:val="00C369C4"/>
    <w:rsid w:val="00C8724F"/>
    <w:rsid w:val="00CE3C9C"/>
    <w:rsid w:val="00D0046D"/>
    <w:rsid w:val="00DB6E05"/>
    <w:rsid w:val="00DD30FB"/>
    <w:rsid w:val="00DF2269"/>
    <w:rsid w:val="00E04E74"/>
    <w:rsid w:val="00E7127E"/>
    <w:rsid w:val="00E82B33"/>
    <w:rsid w:val="00E85BAC"/>
    <w:rsid w:val="00EF3D39"/>
    <w:rsid w:val="00F25A68"/>
    <w:rsid w:val="00F869F7"/>
    <w:rsid w:val="00F9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80E96A"/>
  <w15:chartTrackingRefBased/>
  <w15:docId w15:val="{31EA742B-B52B-45B6-A8FD-E0CC19F9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B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24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249D"/>
  </w:style>
  <w:style w:type="paragraph" w:styleId="Footer">
    <w:name w:val="footer"/>
    <w:basedOn w:val="Normal"/>
    <w:link w:val="FooterChar"/>
    <w:uiPriority w:val="99"/>
    <w:unhideWhenUsed/>
    <w:rsid w:val="00B224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249D"/>
  </w:style>
  <w:style w:type="character" w:styleId="Hyperlink">
    <w:name w:val="Hyperlink"/>
    <w:basedOn w:val="DefaultParagraphFont"/>
    <w:uiPriority w:val="99"/>
    <w:unhideWhenUsed/>
    <w:rsid w:val="00B2249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7B0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064D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040E5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F3D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8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4161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85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801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452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1890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tars.talentlms.com/index" TargetMode="External"/><Relationship Id="rId13" Type="http://schemas.openxmlformats.org/officeDocument/2006/relationships/hyperlink" Target="https://www.linkedin.com/company/9086663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facebook.com/ISTARSprojec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istarsgreece@gmail.com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suleur.org" TargetMode="External"/><Relationship Id="rId1" Type="http://schemas.openxmlformats.org/officeDocument/2006/relationships/hyperlink" Target="mailto:insuleur.network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Eleftheria Xenophontos</dc:creator>
  <cp:keywords/>
  <dc:description/>
  <cp:lastModifiedBy>Irene Mikelis</cp:lastModifiedBy>
  <cp:revision>3</cp:revision>
  <cp:lastPrinted>2024-01-15T06:16:00Z</cp:lastPrinted>
  <dcterms:created xsi:type="dcterms:W3CDTF">2024-01-15T06:15:00Z</dcterms:created>
  <dcterms:modified xsi:type="dcterms:W3CDTF">2024-01-15T06:49:00Z</dcterms:modified>
</cp:coreProperties>
</file>