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C508" w14:textId="60BA42EB" w:rsidR="00C707F0" w:rsidRPr="005C3F3D" w:rsidRDefault="002D4324" w:rsidP="002D4324">
      <w:pPr>
        <w:tabs>
          <w:tab w:val="left" w:pos="8080"/>
        </w:tabs>
        <w:spacing w:after="0" w:line="360" w:lineRule="auto"/>
        <w:ind w:left="5040" w:right="84"/>
        <w:jc w:val="both"/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</w:pPr>
      <w:r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ab/>
      </w:r>
      <w:r w:rsidR="00ED43ED" w:rsidRPr="005C3F3D"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>Α</w:t>
      </w:r>
      <w:r w:rsidR="00C707F0" w:rsidRPr="005C3F3D"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 xml:space="preserve">θήνα, </w:t>
      </w:r>
      <w:r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>2</w:t>
      </w:r>
      <w:r w:rsidR="006D2845"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>7</w:t>
      </w:r>
      <w:r w:rsidR="005C3F3D" w:rsidRPr="00004E68"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 xml:space="preserve"> </w:t>
      </w:r>
      <w:r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>Φεβρουαρί</w:t>
      </w:r>
      <w:r w:rsidR="005C3F3D"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>ου</w:t>
      </w:r>
      <w:r w:rsidR="00142B18" w:rsidRPr="005C3F3D"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 xml:space="preserve"> </w:t>
      </w:r>
      <w:r w:rsidR="00C707F0" w:rsidRPr="005C3F3D"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>202</w:t>
      </w:r>
      <w:r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>6</w:t>
      </w:r>
    </w:p>
    <w:p w14:paraId="0BE49A3A" w14:textId="77777777" w:rsidR="00C707F0" w:rsidRPr="005C3F3D" w:rsidRDefault="00C707F0" w:rsidP="005C3F3D">
      <w:pPr>
        <w:tabs>
          <w:tab w:val="left" w:pos="8080"/>
        </w:tabs>
        <w:spacing w:after="0" w:line="360" w:lineRule="auto"/>
        <w:ind w:right="84"/>
        <w:jc w:val="both"/>
        <w:rPr>
          <w:rFonts w:asciiTheme="majorBidi" w:eastAsia="Calibri" w:hAnsiTheme="majorBidi" w:cstheme="majorBidi"/>
          <w:b/>
          <w:bCs/>
          <w:kern w:val="0"/>
          <w:sz w:val="24"/>
          <w:szCs w:val="24"/>
          <w:u w:val="single"/>
          <w:lang w:val="el-GR" w:bidi="ar-SA"/>
          <w14:ligatures w14:val="none"/>
        </w:rPr>
      </w:pPr>
    </w:p>
    <w:p w14:paraId="7592499F" w14:textId="77777777" w:rsidR="0038271C" w:rsidRPr="005C3F3D" w:rsidRDefault="0038271C" w:rsidP="005C3F3D">
      <w:pPr>
        <w:tabs>
          <w:tab w:val="left" w:pos="8080"/>
        </w:tabs>
        <w:spacing w:after="0" w:line="360" w:lineRule="auto"/>
        <w:ind w:right="84"/>
        <w:jc w:val="both"/>
        <w:rPr>
          <w:rFonts w:asciiTheme="majorBidi" w:eastAsia="Calibri" w:hAnsiTheme="majorBidi" w:cstheme="majorBidi"/>
          <w:b/>
          <w:bCs/>
          <w:kern w:val="0"/>
          <w:sz w:val="24"/>
          <w:szCs w:val="24"/>
          <w:u w:val="single"/>
          <w:lang w:val="el-GR" w:bidi="ar-SA"/>
          <w14:ligatures w14:val="none"/>
        </w:rPr>
      </w:pPr>
    </w:p>
    <w:p w14:paraId="41DEF31C" w14:textId="7B4329E6" w:rsidR="005C3F3D" w:rsidRPr="005C3F3D" w:rsidRDefault="00C707F0" w:rsidP="005C3F3D">
      <w:pPr>
        <w:tabs>
          <w:tab w:val="left" w:pos="8080"/>
        </w:tabs>
        <w:spacing w:after="0" w:line="360" w:lineRule="auto"/>
        <w:ind w:right="84"/>
        <w:jc w:val="center"/>
        <w:rPr>
          <w:rFonts w:asciiTheme="majorBidi" w:eastAsia="Calibri" w:hAnsiTheme="majorBidi" w:cstheme="majorBidi"/>
          <w:b/>
          <w:bCs/>
          <w:kern w:val="0"/>
          <w:sz w:val="24"/>
          <w:szCs w:val="24"/>
          <w:u w:val="single"/>
          <w:lang w:val="el-GR" w:bidi="ar-SA"/>
          <w14:ligatures w14:val="none"/>
        </w:rPr>
      </w:pPr>
      <w:r w:rsidRPr="005C3F3D">
        <w:rPr>
          <w:rFonts w:asciiTheme="majorBidi" w:eastAsia="Calibri" w:hAnsiTheme="majorBidi" w:cstheme="majorBidi"/>
          <w:b/>
          <w:bCs/>
          <w:kern w:val="0"/>
          <w:sz w:val="24"/>
          <w:szCs w:val="24"/>
          <w:u w:val="single"/>
          <w:lang w:val="el-GR" w:bidi="ar-SA"/>
          <w14:ligatures w14:val="none"/>
        </w:rPr>
        <w:t>ΔΕΛΤΙΟ ΤΥΠΟΥ</w:t>
      </w:r>
    </w:p>
    <w:p w14:paraId="0D0BCD18" w14:textId="54AEE038" w:rsidR="00004E68" w:rsidRDefault="00004E68" w:rsidP="002D43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004E68">
        <w:rPr>
          <w:rFonts w:ascii="Times New Roman" w:hAnsi="Times New Roman" w:cs="Times New Roman"/>
          <w:b/>
          <w:bCs/>
          <w:sz w:val="24"/>
          <w:szCs w:val="24"/>
          <w:lang w:val="el-GR"/>
        </w:rPr>
        <w:t>Παρέμβαση ΚΕΕΕ για τη διεύρυνση του καταλόγου επιχειρήσεων εποχιακής απασχόλησης πολιτών τρίτων χωρών και στις επιχειρήσεις εστίασης</w:t>
      </w:r>
    </w:p>
    <w:p w14:paraId="5367EED4" w14:textId="77777777" w:rsidR="002D4324" w:rsidRPr="00004E68" w:rsidRDefault="002D4324" w:rsidP="002D43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14:paraId="18C7B8C2" w14:textId="53C73E39" w:rsidR="00004E68" w:rsidRPr="002D4324" w:rsidRDefault="00004E68" w:rsidP="002D4324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004E68">
        <w:rPr>
          <w:rFonts w:ascii="Times New Roman" w:hAnsi="Times New Roman" w:cs="Times New Roman"/>
          <w:sz w:val="24"/>
          <w:szCs w:val="24"/>
          <w:lang w:val="el-GR"/>
        </w:rPr>
        <w:t xml:space="preserve">Η Κεντρική Ένωση Επιμελητηρίων Ελλάδας (ΚΕΕΕ), εκπροσωπώντας περισσότερες από 900.000 επιχειρήσεις σε όλη τη χώρα, </w:t>
      </w:r>
      <w:r w:rsidR="002D4324">
        <w:rPr>
          <w:rFonts w:ascii="Times New Roman" w:hAnsi="Times New Roman" w:cs="Times New Roman"/>
          <w:sz w:val="24"/>
          <w:szCs w:val="24"/>
          <w:lang w:val="el-GR"/>
        </w:rPr>
        <w:t>προχώρησε σε θεσμική παρέμβαση</w:t>
      </w:r>
      <w:r w:rsidRPr="00004E68">
        <w:rPr>
          <w:rFonts w:ascii="Times New Roman" w:hAnsi="Times New Roman" w:cs="Times New Roman"/>
          <w:sz w:val="24"/>
          <w:szCs w:val="24"/>
          <w:lang w:val="el-GR"/>
        </w:rPr>
        <w:t xml:space="preserve"> προς τα αρμόδια Υπουργεία, ζητώντας </w:t>
      </w:r>
      <w:r w:rsidRPr="002D4324">
        <w:rPr>
          <w:rFonts w:ascii="Times New Roman" w:hAnsi="Times New Roman" w:cs="Times New Roman"/>
          <w:b/>
          <w:bCs/>
          <w:sz w:val="24"/>
          <w:szCs w:val="24"/>
          <w:lang w:val="el-GR"/>
        </w:rPr>
        <w:t>τη διεύρυνση του καταλόγου των επιχειρήσεων που δύνανται να απασχολούν εποχικά εργαζόμενους – πολίτες τρίτων χωρών, ώστε να συμπεριληφθούν ρητά και οι επιχειρήσεις εστίασης.</w:t>
      </w:r>
    </w:p>
    <w:p w14:paraId="5FE9A148" w14:textId="743802A9" w:rsidR="00004E68" w:rsidRPr="00004E68" w:rsidRDefault="00004E68" w:rsidP="002D43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2D4324">
        <w:rPr>
          <w:rFonts w:ascii="Times New Roman" w:hAnsi="Times New Roman" w:cs="Times New Roman"/>
          <w:b/>
          <w:bCs/>
          <w:sz w:val="24"/>
          <w:szCs w:val="24"/>
          <w:lang w:val="el-GR"/>
        </w:rPr>
        <w:t>Η έλλειψη προσωπικού αποτελεί πλέον μία από τις σοβαρότερες προκλήσεις για τη βιωσιμότητα και την εύρυθμη λειτουργία</w:t>
      </w:r>
      <w:r w:rsidRPr="00004E68">
        <w:rPr>
          <w:rFonts w:ascii="Times New Roman" w:hAnsi="Times New Roman" w:cs="Times New Roman"/>
          <w:sz w:val="24"/>
          <w:szCs w:val="24"/>
          <w:lang w:val="el-GR"/>
        </w:rPr>
        <w:t xml:space="preserve"> χιλιάδων μικρών και μεσαίων επιχειρήσεων, </w:t>
      </w:r>
      <w:r w:rsidRPr="002D4324">
        <w:rPr>
          <w:rFonts w:ascii="Times New Roman" w:hAnsi="Times New Roman" w:cs="Times New Roman"/>
          <w:b/>
          <w:bCs/>
          <w:sz w:val="24"/>
          <w:szCs w:val="24"/>
          <w:lang w:val="el-GR"/>
        </w:rPr>
        <w:t>ιδιαίτερα στους κλάδους του τουρισμού και της εστίασης.</w:t>
      </w:r>
      <w:r w:rsidRPr="00004E68">
        <w:rPr>
          <w:rFonts w:ascii="Times New Roman" w:hAnsi="Times New Roman" w:cs="Times New Roman"/>
          <w:sz w:val="24"/>
          <w:szCs w:val="24"/>
          <w:lang w:val="el-GR"/>
        </w:rPr>
        <w:t xml:space="preserve"> Παρά την αυξημένη ζήτηση, πολλές επιχειρήσεις αδυνατούν να καλύψουν βασικές ανάγκες στελέχωσης, γεγονός που περιορίζει τη δυναμική τους και επηρεάζει συνολικά την τοπική και εθνική οικονομία.</w:t>
      </w:r>
      <w:r w:rsidR="002D432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793593">
        <w:rPr>
          <w:rFonts w:ascii="Times New Roman" w:hAnsi="Times New Roman" w:cs="Times New Roman"/>
          <w:b/>
          <w:bCs/>
          <w:sz w:val="24"/>
          <w:szCs w:val="24"/>
          <w:lang w:val="el-GR"/>
        </w:rPr>
        <w:t>Η ΚΕΕΕ επισημαίνει ότι ο κλάδος της εστίασης έχει έντονα εποχικά χαρακτηριστικά σε πολλές περιοχές της χώρας –ιδίως σε τουριστικούς προορισμούς, νησιωτικές και παραμεθόριες περιοχές</w:t>
      </w:r>
      <w:r w:rsidRPr="00004E68">
        <w:rPr>
          <w:rFonts w:ascii="Times New Roman" w:hAnsi="Times New Roman" w:cs="Times New Roman"/>
          <w:sz w:val="24"/>
          <w:szCs w:val="24"/>
          <w:lang w:val="el-GR"/>
        </w:rPr>
        <w:t>– και θα πρέπει να αντιμετωπίζεται ισότιμα στο πλαίσιο της σχετικής νομοθεσίας περί εποχιακής απασχόλησης.</w:t>
      </w:r>
    </w:p>
    <w:p w14:paraId="5EB7C343" w14:textId="203565A3" w:rsidR="00004E68" w:rsidRPr="00004E68" w:rsidRDefault="00004E68" w:rsidP="002D43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004E68">
        <w:rPr>
          <w:rFonts w:ascii="Times New Roman" w:hAnsi="Times New Roman" w:cs="Times New Roman"/>
          <w:sz w:val="24"/>
          <w:szCs w:val="24"/>
          <w:lang w:val="el-GR"/>
        </w:rPr>
        <w:t xml:space="preserve">Ο </w:t>
      </w:r>
      <w:r w:rsidR="002D4324">
        <w:rPr>
          <w:rFonts w:ascii="Times New Roman" w:hAnsi="Times New Roman" w:cs="Times New Roman"/>
          <w:sz w:val="24"/>
          <w:szCs w:val="24"/>
          <w:lang w:val="el-GR"/>
        </w:rPr>
        <w:t>π</w:t>
      </w:r>
      <w:r w:rsidRPr="00004E68">
        <w:rPr>
          <w:rFonts w:ascii="Times New Roman" w:hAnsi="Times New Roman" w:cs="Times New Roman"/>
          <w:sz w:val="24"/>
          <w:szCs w:val="24"/>
          <w:lang w:val="el-GR"/>
        </w:rPr>
        <w:t>ρόεδρος της ΚΕΕΕ, Γιάννης Βουτσινάς, δήλωσε:</w:t>
      </w:r>
      <w:r w:rsidR="002D432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004E68">
        <w:rPr>
          <w:rFonts w:ascii="Times New Roman" w:hAnsi="Times New Roman" w:cs="Times New Roman"/>
          <w:sz w:val="24"/>
          <w:szCs w:val="24"/>
          <w:lang w:val="el-GR"/>
        </w:rPr>
        <w:t>«</w:t>
      </w:r>
      <w:r w:rsidRPr="002D4324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>Η ελληνική μικρομεσαία επιχείρηση δεν ζητά προνομιακή μεταχείριση. Ζητά λειτουργικές λύσεις. Η έλλειψη ανθρώπινου δυναμικού, ειδικά στην εστίαση, απειλεί άμεσα τη βιωσιμότητα χιλιάδων επιχειρήσεων</w:t>
      </w:r>
      <w:r w:rsidRPr="002D4324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. </w:t>
      </w:r>
      <w:r w:rsidRPr="002D4324">
        <w:rPr>
          <w:rFonts w:ascii="Times New Roman" w:hAnsi="Times New Roman" w:cs="Times New Roman"/>
          <w:b/>
          <w:bCs/>
          <w:i/>
          <w:iCs/>
          <w:sz w:val="24"/>
          <w:szCs w:val="24"/>
          <w:lang w:val="el-GR"/>
        </w:rPr>
        <w:t>Η ένταξη του κλάδου στον κατάλογο εποχιακής απασχόλησης πολιτών τρίτων χωρών αποτελεί ρεαλιστική και αναγκαία παρέμβαση, ώστε να διασφαλιστεί η ομαλή λειτουργία της αγοράς και η ανταγωνιστικότητα της ελληνικής οικονομίας</w:t>
      </w:r>
      <w:r w:rsidRPr="00004E68">
        <w:rPr>
          <w:rFonts w:ascii="Times New Roman" w:hAnsi="Times New Roman" w:cs="Times New Roman"/>
          <w:sz w:val="24"/>
          <w:szCs w:val="24"/>
          <w:lang w:val="el-GR"/>
        </w:rPr>
        <w:t>»</w:t>
      </w:r>
      <w:r w:rsidR="002D4324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</w:p>
    <w:p w14:paraId="6313507D" w14:textId="4824CE44" w:rsidR="00004E68" w:rsidRPr="002D4324" w:rsidRDefault="00004E68" w:rsidP="002D43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004E68">
        <w:rPr>
          <w:rFonts w:ascii="Times New Roman" w:hAnsi="Times New Roman" w:cs="Times New Roman"/>
          <w:sz w:val="24"/>
          <w:szCs w:val="24"/>
          <w:lang w:val="el-GR"/>
        </w:rPr>
        <w:lastRenderedPageBreak/>
        <w:t xml:space="preserve">Η ΚΕΕΕ υπογραμμίζει ότι </w:t>
      </w:r>
      <w:r w:rsidRPr="002D4324">
        <w:rPr>
          <w:rFonts w:ascii="Times New Roman" w:hAnsi="Times New Roman" w:cs="Times New Roman"/>
          <w:b/>
          <w:bCs/>
          <w:sz w:val="24"/>
          <w:szCs w:val="24"/>
          <w:lang w:val="el-GR"/>
        </w:rPr>
        <w:t>η ρύθμιση αυτή θα πρέπει να συνοδεύεται από σαφείς διαδικασίες, διαφάνεια και σεβασμό στην εργατική νομοθεσία</w:t>
      </w:r>
      <w:r w:rsidRPr="00004E68">
        <w:rPr>
          <w:rFonts w:ascii="Times New Roman" w:hAnsi="Times New Roman" w:cs="Times New Roman"/>
          <w:sz w:val="24"/>
          <w:szCs w:val="24"/>
          <w:lang w:val="el-GR"/>
        </w:rPr>
        <w:t>, ώστε να διασφαλίζεται τόσο η κάλυψη των πραγματικών αναγκών της αγοράς όσο και η προστασία των εργαζομένων.</w:t>
      </w:r>
      <w:r w:rsidR="002D432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2D4324">
        <w:rPr>
          <w:rFonts w:ascii="Times New Roman" w:hAnsi="Times New Roman" w:cs="Times New Roman"/>
          <w:b/>
          <w:bCs/>
          <w:sz w:val="24"/>
          <w:szCs w:val="24"/>
          <w:lang w:val="el-GR"/>
        </w:rPr>
        <w:t>Η</w:t>
      </w:r>
      <w:r w:rsidR="002D4324" w:rsidRPr="002D4324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ΚΕΕΕ</w:t>
      </w:r>
      <w:r w:rsidRPr="002D4324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παραμένει στη διάθεση της </w:t>
      </w:r>
      <w:r w:rsidR="002D4324" w:rsidRPr="002D4324">
        <w:rPr>
          <w:rFonts w:ascii="Times New Roman" w:hAnsi="Times New Roman" w:cs="Times New Roman"/>
          <w:b/>
          <w:bCs/>
          <w:sz w:val="24"/>
          <w:szCs w:val="24"/>
          <w:lang w:val="el-GR"/>
        </w:rPr>
        <w:t>π</w:t>
      </w:r>
      <w:r w:rsidRPr="002D4324">
        <w:rPr>
          <w:rFonts w:ascii="Times New Roman" w:hAnsi="Times New Roman" w:cs="Times New Roman"/>
          <w:b/>
          <w:bCs/>
          <w:sz w:val="24"/>
          <w:szCs w:val="24"/>
          <w:lang w:val="el-GR"/>
        </w:rPr>
        <w:t>ολιτείας για συνεργασία και τεχνική τεκμηρίωση προτάσεων</w:t>
      </w:r>
      <w:r w:rsidR="002D4324" w:rsidRPr="002D4324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, </w:t>
      </w:r>
      <w:r w:rsidR="002D4324" w:rsidRPr="002D4324">
        <w:rPr>
          <w:rFonts w:ascii="Times New Roman" w:hAnsi="Times New Roman" w:cs="Times New Roman"/>
          <w:sz w:val="24"/>
          <w:szCs w:val="24"/>
          <w:lang w:val="el-GR"/>
        </w:rPr>
        <w:t xml:space="preserve">οι οποίες </w:t>
      </w:r>
      <w:r w:rsidRPr="002D4324">
        <w:rPr>
          <w:rFonts w:ascii="Times New Roman" w:hAnsi="Times New Roman" w:cs="Times New Roman"/>
          <w:sz w:val="24"/>
          <w:szCs w:val="24"/>
          <w:lang w:val="el-GR"/>
        </w:rPr>
        <w:t>ενισχύουν την ανθεκτικότητα και τη βιωσιμότητα των μικρομεσαίων επιχειρήσεων, ιδιαίτερα σε μια περίοδο όπου η επάρκεια ανθρώπινου δυναμικού αποτελεί κρίσιμο παράγοντα ανάπτυξης.</w:t>
      </w:r>
    </w:p>
    <w:p w14:paraId="7703A745" w14:textId="77777777" w:rsidR="00004E68" w:rsidRPr="002D4324" w:rsidRDefault="00004E68" w:rsidP="002D43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2D9183B6" w14:textId="2EEBAD5A" w:rsidR="00ED43ED" w:rsidRPr="005C3F3D" w:rsidRDefault="00ED43ED" w:rsidP="005C3F3D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l-GR"/>
        </w:rPr>
      </w:pPr>
    </w:p>
    <w:sectPr w:rsidR="00ED43ED" w:rsidRPr="005C3F3D" w:rsidSect="00B714C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17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BB15F" w14:textId="77777777" w:rsidR="00D91330" w:rsidRDefault="00D91330">
      <w:pPr>
        <w:spacing w:after="0" w:line="240" w:lineRule="auto"/>
      </w:pPr>
      <w:r>
        <w:separator/>
      </w:r>
    </w:p>
  </w:endnote>
  <w:endnote w:type="continuationSeparator" w:id="0">
    <w:p w14:paraId="09744EBF" w14:textId="77777777" w:rsidR="00D91330" w:rsidRDefault="00D9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8A07B" w14:textId="77777777" w:rsidR="00950BFA" w:rsidRDefault="00000000" w:rsidP="00D701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918359" w14:textId="77777777" w:rsidR="00950BFA" w:rsidRDefault="00950BFA" w:rsidP="00911B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312"/>
    </w:tblGrid>
    <w:tr w:rsidR="00D52D36" w:rsidRPr="00867F81" w14:paraId="0FC5BC33" w14:textId="77777777" w:rsidTr="00C71E0D">
      <w:tc>
        <w:tcPr>
          <w:tcW w:w="8528" w:type="dxa"/>
        </w:tcPr>
        <w:p w14:paraId="499CA0F1" w14:textId="77777777" w:rsidR="00950BFA" w:rsidRPr="00524867" w:rsidRDefault="00000000" w:rsidP="00867F81">
          <w:pPr>
            <w:pStyle w:val="Header"/>
            <w:jc w:val="center"/>
            <w:rPr>
              <w:b/>
              <w:bCs/>
              <w:color w:val="333333"/>
              <w:lang w:val="el-GR"/>
            </w:rPr>
          </w:pPr>
          <w:r w:rsidRPr="00524867">
            <w:rPr>
              <w:b/>
              <w:bCs/>
              <w:i/>
              <w:iCs/>
              <w:color w:val="333333"/>
              <w:lang w:val="el-GR"/>
            </w:rPr>
            <w:t xml:space="preserve">Δ/νση: </w:t>
          </w:r>
          <w:r w:rsidRPr="00524867">
            <w:rPr>
              <w:b/>
              <w:bCs/>
              <w:color w:val="333333"/>
              <w:lang w:val="el-GR"/>
            </w:rPr>
            <w:t>Ακαδημίας  6, 10671 Αθήνα,  Τηλ: (210)  3387105 (-06),</w:t>
          </w:r>
          <w:r w:rsidRPr="00524867">
            <w:rPr>
              <w:b/>
              <w:bCs/>
              <w:lang w:val="el-GR"/>
            </w:rPr>
            <w:t xml:space="preserve"> </w:t>
          </w:r>
          <w:r w:rsidRPr="00C71E0D">
            <w:rPr>
              <w:b/>
              <w:bCs/>
              <w:color w:val="333333"/>
            </w:rPr>
            <w:t>Fax</w:t>
          </w:r>
          <w:r w:rsidRPr="00524867">
            <w:rPr>
              <w:b/>
              <w:bCs/>
              <w:color w:val="333333"/>
              <w:lang w:val="el-GR"/>
            </w:rPr>
            <w:t>: 36.22.320,</w:t>
          </w:r>
        </w:p>
        <w:p w14:paraId="18D71ECF" w14:textId="77777777" w:rsidR="00950BFA" w:rsidRPr="00867F81" w:rsidRDefault="00000000" w:rsidP="00867F81">
          <w:pPr>
            <w:pStyle w:val="Header"/>
            <w:jc w:val="center"/>
            <w:rPr>
              <w:b/>
              <w:bCs/>
              <w:color w:val="333333"/>
            </w:rPr>
          </w:pPr>
          <w:r w:rsidRPr="00C71E0D">
            <w:rPr>
              <w:b/>
              <w:bCs/>
              <w:lang w:val="de-DE"/>
            </w:rPr>
            <w:t>e</w:t>
          </w:r>
          <w:r w:rsidRPr="00867F81">
            <w:rPr>
              <w:b/>
              <w:bCs/>
            </w:rPr>
            <w:t>-</w:t>
          </w:r>
          <w:r w:rsidRPr="00C71E0D">
            <w:rPr>
              <w:b/>
              <w:bCs/>
              <w:lang w:val="de-DE"/>
            </w:rPr>
            <w:t>mail</w:t>
          </w:r>
          <w:r w:rsidRPr="00867F81">
            <w:rPr>
              <w:b/>
              <w:bCs/>
            </w:rPr>
            <w:t xml:space="preserve">: </w:t>
          </w:r>
          <w:r w:rsidRPr="00C71E0D">
            <w:rPr>
              <w:b/>
              <w:bCs/>
              <w:lang w:val="de-DE"/>
            </w:rPr>
            <w:t>keeuhcci</w:t>
          </w:r>
          <w:r w:rsidRPr="00867F81">
            <w:rPr>
              <w:b/>
              <w:bCs/>
            </w:rPr>
            <w:t>@</w:t>
          </w:r>
          <w:r w:rsidRPr="00C71E0D">
            <w:rPr>
              <w:b/>
              <w:bCs/>
            </w:rPr>
            <w:t>uhc</w:t>
          </w:r>
          <w:r w:rsidRPr="00867F81">
            <w:rPr>
              <w:b/>
              <w:bCs/>
            </w:rPr>
            <w:t>.</w:t>
          </w:r>
          <w:r w:rsidRPr="00C71E0D">
            <w:rPr>
              <w:b/>
              <w:bCs/>
              <w:lang w:val="de-DE"/>
            </w:rPr>
            <w:t>gr</w:t>
          </w:r>
          <w:r w:rsidRPr="00867F81">
            <w:rPr>
              <w:b/>
              <w:bCs/>
            </w:rPr>
            <w:t xml:space="preserve">, </w:t>
          </w:r>
          <w:r w:rsidRPr="00C71E0D">
            <w:rPr>
              <w:b/>
              <w:bCs/>
              <w:lang w:val="de-DE"/>
            </w:rPr>
            <w:t>http</w:t>
          </w:r>
          <w:r w:rsidRPr="00867F81">
            <w:rPr>
              <w:b/>
              <w:bCs/>
            </w:rPr>
            <w:t>://</w:t>
          </w:r>
          <w:r w:rsidRPr="00C71E0D">
            <w:rPr>
              <w:b/>
              <w:bCs/>
              <w:lang w:val="de-DE"/>
            </w:rPr>
            <w:t>www</w:t>
          </w:r>
          <w:r w:rsidRPr="00867F81">
            <w:rPr>
              <w:b/>
              <w:bCs/>
            </w:rPr>
            <w:t>.</w:t>
          </w:r>
          <w:r w:rsidRPr="00C71E0D">
            <w:rPr>
              <w:b/>
              <w:bCs/>
              <w:lang w:val="de-DE"/>
            </w:rPr>
            <w:t>uhc</w:t>
          </w:r>
          <w:r w:rsidRPr="00867F81">
            <w:rPr>
              <w:b/>
              <w:bCs/>
            </w:rPr>
            <w:t>.</w:t>
          </w:r>
          <w:r w:rsidRPr="00C71E0D">
            <w:rPr>
              <w:b/>
              <w:bCs/>
              <w:lang w:val="de-DE"/>
            </w:rPr>
            <w:t>gr</w:t>
          </w:r>
        </w:p>
      </w:tc>
    </w:tr>
  </w:tbl>
  <w:p w14:paraId="2FD1B191" w14:textId="77777777" w:rsidR="00950BFA" w:rsidRPr="00867F81" w:rsidRDefault="00950BFA" w:rsidP="003A1FB5">
    <w:pPr>
      <w:pStyle w:val="Header"/>
      <w:ind w:left="720"/>
      <w:jc w:val="center"/>
      <w:rPr>
        <w:b/>
        <w:bCs/>
        <w:color w:val="33333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312"/>
    </w:tblGrid>
    <w:tr w:rsidR="00D52D36" w:rsidRPr="006361E8" w14:paraId="7AC99C0E" w14:textId="77777777" w:rsidTr="00C71E0D">
      <w:tc>
        <w:tcPr>
          <w:tcW w:w="8528" w:type="dxa"/>
        </w:tcPr>
        <w:p w14:paraId="50EEDFAC" w14:textId="77777777" w:rsidR="00950BFA" w:rsidRPr="00524867" w:rsidRDefault="00000000" w:rsidP="00504DE4">
          <w:pPr>
            <w:pStyle w:val="Header"/>
            <w:jc w:val="center"/>
            <w:rPr>
              <w:b/>
              <w:lang w:val="el-GR"/>
            </w:rPr>
          </w:pPr>
          <w:r w:rsidRPr="00524867">
            <w:rPr>
              <w:b/>
              <w:i/>
              <w:iCs/>
              <w:lang w:val="el-GR"/>
            </w:rPr>
            <w:t xml:space="preserve">Δ/νση: </w:t>
          </w:r>
          <w:r w:rsidRPr="00524867">
            <w:rPr>
              <w:b/>
              <w:lang w:val="el-GR"/>
            </w:rPr>
            <w:t xml:space="preserve">Ακαδημίας  6, 10671 Αθήνα,  Τηλ: (210)  3387105 (-06), </w:t>
          </w:r>
          <w:r w:rsidRPr="00C71E0D">
            <w:rPr>
              <w:b/>
            </w:rPr>
            <w:t>Fax</w:t>
          </w:r>
          <w:r w:rsidRPr="00524867">
            <w:rPr>
              <w:b/>
              <w:lang w:val="el-GR"/>
            </w:rPr>
            <w:t>: 36.22.320,</w:t>
          </w:r>
        </w:p>
        <w:p w14:paraId="7707A172" w14:textId="77777777" w:rsidR="00950BFA" w:rsidRPr="003E68CF" w:rsidRDefault="00000000" w:rsidP="003E68CF">
          <w:pPr>
            <w:pStyle w:val="Header"/>
            <w:ind w:left="720"/>
            <w:jc w:val="center"/>
            <w:rPr>
              <w:b/>
            </w:rPr>
          </w:pPr>
          <w:r w:rsidRPr="00C71E0D">
            <w:rPr>
              <w:b/>
              <w:lang w:val="de-DE"/>
            </w:rPr>
            <w:t>e</w:t>
          </w:r>
          <w:r w:rsidRPr="00C71E0D">
            <w:rPr>
              <w:b/>
            </w:rPr>
            <w:t>-</w:t>
          </w:r>
          <w:r w:rsidRPr="00C71E0D">
            <w:rPr>
              <w:b/>
              <w:lang w:val="de-DE"/>
            </w:rPr>
            <w:t>mail</w:t>
          </w:r>
          <w:r w:rsidRPr="00C71E0D">
            <w:rPr>
              <w:b/>
            </w:rPr>
            <w:t xml:space="preserve">: </w:t>
          </w:r>
          <w:r w:rsidRPr="00C71E0D">
            <w:rPr>
              <w:b/>
              <w:lang w:val="de-DE"/>
            </w:rPr>
            <w:t>keeuhcci</w:t>
          </w:r>
          <w:r w:rsidRPr="00C71E0D">
            <w:rPr>
              <w:b/>
            </w:rPr>
            <w:t>@uhc.</w:t>
          </w:r>
          <w:r w:rsidRPr="00C71E0D">
            <w:rPr>
              <w:b/>
              <w:lang w:val="de-DE"/>
            </w:rPr>
            <w:t>gr</w:t>
          </w:r>
          <w:r w:rsidRPr="00C71E0D">
            <w:rPr>
              <w:b/>
            </w:rPr>
            <w:t xml:space="preserve">, </w:t>
          </w:r>
          <w:r w:rsidRPr="00C71E0D">
            <w:rPr>
              <w:b/>
              <w:lang w:val="de-DE"/>
            </w:rPr>
            <w:t>http</w:t>
          </w:r>
          <w:r w:rsidRPr="00C71E0D">
            <w:rPr>
              <w:b/>
            </w:rPr>
            <w:t>://</w:t>
          </w:r>
          <w:r w:rsidRPr="00C71E0D">
            <w:rPr>
              <w:b/>
              <w:lang w:val="de-DE"/>
            </w:rPr>
            <w:t>www</w:t>
          </w:r>
          <w:r w:rsidRPr="00C71E0D">
            <w:rPr>
              <w:b/>
            </w:rPr>
            <w:t>.</w:t>
          </w:r>
          <w:r w:rsidRPr="00C71E0D">
            <w:rPr>
              <w:b/>
              <w:lang w:val="de-DE"/>
            </w:rPr>
            <w:t>uhc</w:t>
          </w:r>
          <w:r w:rsidRPr="00C71E0D">
            <w:rPr>
              <w:b/>
            </w:rPr>
            <w:t>.</w:t>
          </w:r>
          <w:r w:rsidRPr="00C71E0D">
            <w:rPr>
              <w:b/>
              <w:lang w:val="de-DE"/>
            </w:rPr>
            <w:t>gr</w:t>
          </w:r>
        </w:p>
      </w:tc>
    </w:tr>
  </w:tbl>
  <w:p w14:paraId="2374B8DA" w14:textId="77777777" w:rsidR="00950BFA" w:rsidRPr="006361E8" w:rsidRDefault="00950BFA" w:rsidP="00BD4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5895" w14:textId="77777777" w:rsidR="00D91330" w:rsidRDefault="00D91330">
      <w:pPr>
        <w:spacing w:after="0" w:line="240" w:lineRule="auto"/>
      </w:pPr>
      <w:r>
        <w:separator/>
      </w:r>
    </w:p>
  </w:footnote>
  <w:footnote w:type="continuationSeparator" w:id="0">
    <w:p w14:paraId="01079D82" w14:textId="77777777" w:rsidR="00D91330" w:rsidRDefault="00D91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2F0C" w14:textId="77777777" w:rsidR="00950BFA" w:rsidRPr="00BD4439" w:rsidRDefault="00000000">
    <w:pPr>
      <w:pStyle w:val="Header"/>
      <w:jc w:val="center"/>
      <w:rPr>
        <w:b/>
        <w:bCs/>
        <w:color w:val="0000FF"/>
        <w:sz w:val="32"/>
      </w:rPr>
    </w:pPr>
    <w:r w:rsidRPr="00BD4439">
      <w:rPr>
        <w:b/>
        <w:bCs/>
        <w:color w:val="0000FF"/>
        <w:sz w:val="32"/>
      </w:rPr>
      <w:t>ΚΕΝΤΡΙΚΗ ΕΝΩΣΗ ΕΠΙΜΕΛΗΤΗΡΙΩΝ ΕΛΛΑΔΟΣ</w:t>
    </w:r>
  </w:p>
  <w:p w14:paraId="273CA232" w14:textId="77777777" w:rsidR="00950BFA" w:rsidRDefault="00000000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BB4C00" wp14:editId="205F4E47">
              <wp:simplePos x="0" y="0"/>
              <wp:positionH relativeFrom="column">
                <wp:posOffset>-114300</wp:posOffset>
              </wp:positionH>
              <wp:positionV relativeFrom="paragraph">
                <wp:posOffset>116205</wp:posOffset>
              </wp:positionV>
              <wp:extent cx="5600700" cy="0"/>
              <wp:effectExtent l="9525" t="11430" r="9525" b="7620"/>
              <wp:wrapNone/>
              <wp:docPr id="686434028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8C7A0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15pt" to="6in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2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28"/>
      <w:gridCol w:w="3780"/>
      <w:gridCol w:w="2415"/>
    </w:tblGrid>
    <w:tr w:rsidR="00D52D36" w14:paraId="5DDF1A91" w14:textId="77777777" w:rsidTr="00BD4439">
      <w:trPr>
        <w:trHeight w:val="1803"/>
      </w:trPr>
      <w:tc>
        <w:tcPr>
          <w:tcW w:w="2628" w:type="dxa"/>
        </w:tcPr>
        <w:p w14:paraId="010AECE0" w14:textId="77777777" w:rsidR="00950BFA" w:rsidRDefault="0000000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034ACF11" wp14:editId="67F66769">
                <wp:extent cx="510540" cy="518160"/>
                <wp:effectExtent l="0" t="0" r="3810" b="0"/>
                <wp:docPr id="207813695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2DEC53" w14:textId="77777777" w:rsidR="00950BFA" w:rsidRPr="007003C4" w:rsidRDefault="00000000" w:rsidP="007003C4">
          <w:pPr>
            <w:pStyle w:val="Header"/>
            <w:jc w:val="center"/>
            <w:rPr>
              <w:b/>
              <w:bCs/>
              <w:color w:val="333333"/>
              <w:sz w:val="20"/>
            </w:rPr>
          </w:pPr>
          <w:r>
            <w:rPr>
              <w:b/>
              <w:bCs/>
              <w:color w:val="333333"/>
              <w:sz w:val="20"/>
            </w:rPr>
            <w:t>ΕΛΛΗΝΙΚΗ ΔΗΜΟΚΡΑΤΙΑ</w:t>
          </w:r>
        </w:p>
      </w:tc>
      <w:tc>
        <w:tcPr>
          <w:tcW w:w="3780" w:type="dxa"/>
        </w:tcPr>
        <w:p w14:paraId="4BCFE04E" w14:textId="77777777" w:rsidR="00950BFA" w:rsidRDefault="00950BFA" w:rsidP="00880781">
          <w:pPr>
            <w:pStyle w:val="Header"/>
            <w:jc w:val="center"/>
          </w:pPr>
        </w:p>
        <w:p w14:paraId="00DCDF80" w14:textId="77777777" w:rsidR="00950BFA" w:rsidRPr="007003C4" w:rsidRDefault="00950BFA" w:rsidP="007003C4"/>
        <w:p w14:paraId="3476F47D" w14:textId="77777777" w:rsidR="00950BFA" w:rsidRPr="007003C4" w:rsidRDefault="00950BFA" w:rsidP="007003C4"/>
      </w:tc>
      <w:tc>
        <w:tcPr>
          <w:tcW w:w="2415" w:type="dxa"/>
        </w:tcPr>
        <w:p w14:paraId="528E21B9" w14:textId="77777777" w:rsidR="00950BFA" w:rsidRDefault="0000000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EA15BD" wp14:editId="1950E867">
                <wp:extent cx="1424940" cy="1082040"/>
                <wp:effectExtent l="0" t="0" r="3810" b="3810"/>
                <wp:docPr id="11039614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9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B09208" w14:textId="77777777" w:rsidR="00950BFA" w:rsidRPr="007003C4" w:rsidRDefault="00000000" w:rsidP="007003C4">
          <w:pPr>
            <w:pStyle w:val="Header"/>
            <w:jc w:val="center"/>
            <w:rPr>
              <w:b/>
              <w:bCs/>
              <w:color w:val="333399"/>
            </w:rPr>
          </w:pPr>
          <w:r>
            <w:rPr>
              <w:b/>
              <w:bCs/>
              <w:color w:val="333399"/>
            </w:rPr>
            <w:t>-1980-</w:t>
          </w:r>
        </w:p>
      </w:tc>
    </w:tr>
  </w:tbl>
  <w:p w14:paraId="530B0876" w14:textId="77777777" w:rsidR="00950BFA" w:rsidRDefault="00950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01C1"/>
    <w:multiLevelType w:val="multilevel"/>
    <w:tmpl w:val="035C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A6BFE"/>
    <w:multiLevelType w:val="hybridMultilevel"/>
    <w:tmpl w:val="5DE8F544"/>
    <w:lvl w:ilvl="0" w:tplc="0408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  <w:color w:val="auto"/>
      </w:rPr>
    </w:lvl>
    <w:lvl w:ilvl="1" w:tplc="0408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18839FA"/>
    <w:multiLevelType w:val="hybridMultilevel"/>
    <w:tmpl w:val="F39897BC"/>
    <w:lvl w:ilvl="0" w:tplc="0408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4E21000"/>
    <w:multiLevelType w:val="hybridMultilevel"/>
    <w:tmpl w:val="0D860A4E"/>
    <w:lvl w:ilvl="0" w:tplc="506CC5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F49F2"/>
    <w:multiLevelType w:val="multilevel"/>
    <w:tmpl w:val="11C8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805881"/>
    <w:multiLevelType w:val="hybridMultilevel"/>
    <w:tmpl w:val="5E80AFA2"/>
    <w:lvl w:ilvl="0" w:tplc="506CC514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BA539D2"/>
    <w:multiLevelType w:val="multilevel"/>
    <w:tmpl w:val="EA4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062836">
    <w:abstractNumId w:val="0"/>
  </w:num>
  <w:num w:numId="2" w16cid:durableId="1875384389">
    <w:abstractNumId w:val="6"/>
  </w:num>
  <w:num w:numId="3" w16cid:durableId="374623334">
    <w:abstractNumId w:val="4"/>
  </w:num>
  <w:num w:numId="4" w16cid:durableId="1532693161">
    <w:abstractNumId w:val="1"/>
  </w:num>
  <w:num w:numId="5" w16cid:durableId="55590535">
    <w:abstractNumId w:val="5"/>
  </w:num>
  <w:num w:numId="6" w16cid:durableId="1385449720">
    <w:abstractNumId w:val="2"/>
  </w:num>
  <w:num w:numId="7" w16cid:durableId="981232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F0"/>
    <w:rsid w:val="00004E68"/>
    <w:rsid w:val="0002700A"/>
    <w:rsid w:val="000413D7"/>
    <w:rsid w:val="000D16CE"/>
    <w:rsid w:val="000D5240"/>
    <w:rsid w:val="000E0569"/>
    <w:rsid w:val="00104D6D"/>
    <w:rsid w:val="00142B18"/>
    <w:rsid w:val="001768FF"/>
    <w:rsid w:val="0018758B"/>
    <w:rsid w:val="00213B43"/>
    <w:rsid w:val="00234BB3"/>
    <w:rsid w:val="002641D4"/>
    <w:rsid w:val="002A678E"/>
    <w:rsid w:val="002D4324"/>
    <w:rsid w:val="003376A5"/>
    <w:rsid w:val="0038271C"/>
    <w:rsid w:val="003E3920"/>
    <w:rsid w:val="003E69A7"/>
    <w:rsid w:val="003F0171"/>
    <w:rsid w:val="00411EC2"/>
    <w:rsid w:val="00486BAD"/>
    <w:rsid w:val="004B0EDD"/>
    <w:rsid w:val="005163B2"/>
    <w:rsid w:val="005C3F3D"/>
    <w:rsid w:val="005F479B"/>
    <w:rsid w:val="006176B0"/>
    <w:rsid w:val="00626877"/>
    <w:rsid w:val="00646D67"/>
    <w:rsid w:val="006A7013"/>
    <w:rsid w:val="006B06FB"/>
    <w:rsid w:val="006D2845"/>
    <w:rsid w:val="00713FA1"/>
    <w:rsid w:val="00727828"/>
    <w:rsid w:val="00733A43"/>
    <w:rsid w:val="00760C27"/>
    <w:rsid w:val="007640A8"/>
    <w:rsid w:val="0079010A"/>
    <w:rsid w:val="00793593"/>
    <w:rsid w:val="007E457D"/>
    <w:rsid w:val="0080424B"/>
    <w:rsid w:val="0080483C"/>
    <w:rsid w:val="00820B47"/>
    <w:rsid w:val="00884903"/>
    <w:rsid w:val="008A437A"/>
    <w:rsid w:val="008F7F15"/>
    <w:rsid w:val="00950BFA"/>
    <w:rsid w:val="00A12050"/>
    <w:rsid w:val="00A1376A"/>
    <w:rsid w:val="00A34632"/>
    <w:rsid w:val="00A350EF"/>
    <w:rsid w:val="00B5671B"/>
    <w:rsid w:val="00B714C1"/>
    <w:rsid w:val="00B817D6"/>
    <w:rsid w:val="00BB0ECE"/>
    <w:rsid w:val="00C41979"/>
    <w:rsid w:val="00C434D0"/>
    <w:rsid w:val="00C707F0"/>
    <w:rsid w:val="00CE0031"/>
    <w:rsid w:val="00D579A8"/>
    <w:rsid w:val="00D723DD"/>
    <w:rsid w:val="00D91330"/>
    <w:rsid w:val="00DB025C"/>
    <w:rsid w:val="00DC378D"/>
    <w:rsid w:val="00E85D12"/>
    <w:rsid w:val="00EA30B4"/>
    <w:rsid w:val="00EB65EB"/>
    <w:rsid w:val="00ED43ED"/>
    <w:rsid w:val="00EE43D2"/>
    <w:rsid w:val="00F034A6"/>
    <w:rsid w:val="00F514C1"/>
    <w:rsid w:val="00F64188"/>
    <w:rsid w:val="00F85AE8"/>
    <w:rsid w:val="00F86F72"/>
    <w:rsid w:val="00FB277D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F366"/>
  <w15:chartTrackingRefBased/>
  <w15:docId w15:val="{D4B9F84B-0196-48E6-9D2A-CDEB1CA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,hd Char"/>
    <w:basedOn w:val="Normal"/>
    <w:link w:val="HeaderChar"/>
    <w:uiPriority w:val="99"/>
    <w:unhideWhenUsed/>
    <w:rsid w:val="00C70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d Char1,hd Char Char"/>
    <w:basedOn w:val="DefaultParagraphFont"/>
    <w:link w:val="Header"/>
    <w:uiPriority w:val="99"/>
    <w:rsid w:val="00C707F0"/>
  </w:style>
  <w:style w:type="paragraph" w:styleId="Footer">
    <w:name w:val="footer"/>
    <w:basedOn w:val="Normal"/>
    <w:link w:val="FooterChar"/>
    <w:uiPriority w:val="99"/>
    <w:semiHidden/>
    <w:unhideWhenUsed/>
    <w:rsid w:val="00C70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07F0"/>
  </w:style>
  <w:style w:type="character" w:styleId="PageNumber">
    <w:name w:val="page number"/>
    <w:basedOn w:val="DefaultParagraphFont"/>
    <w:rsid w:val="00C707F0"/>
  </w:style>
  <w:style w:type="paragraph" w:customStyle="1" w:styleId="yiv9194982401msonormal">
    <w:name w:val="yiv9194982401msonormal"/>
    <w:basedOn w:val="Normal"/>
    <w:rsid w:val="00C7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733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33A43"/>
    <w:rPr>
      <w:b/>
      <w:bCs/>
    </w:rPr>
  </w:style>
  <w:style w:type="character" w:customStyle="1" w:styleId="ListParagraphChar">
    <w:name w:val="List Paragraph Char"/>
    <w:aliases w:val="Bullet21 Char,Bullet22 Char,Bullet23 Char,Bullet211 Char,Bullet24 Char,Bullet25 Char,Bullet26 Char,Bullet27 Char,bl11 Char,Bullet212 Char,Bullet28 Char,bl12 Char,Bullet213 Char,Bullet29 Char,bl13 Char,Bullet214 Char,Bullet210 Char"/>
    <w:link w:val="ListParagraph"/>
    <w:uiPriority w:val="34"/>
    <w:qFormat/>
    <w:locked/>
    <w:rsid w:val="00820B47"/>
    <w:rPr>
      <w:sz w:val="24"/>
      <w:szCs w:val="24"/>
    </w:rPr>
  </w:style>
  <w:style w:type="paragraph" w:styleId="ListParagraph">
    <w:name w:val="List Paragraph"/>
    <w:aliases w:val="Bullet21,Bullet22,Bullet23,Bullet211,Bullet24,Bullet25,Bullet26,Bullet27,bl11,Bullet212,Bullet28,bl12,Bullet213,Bullet29,bl13,Bullet214,Bullet210,Bullet215,Γράφημα,Bullet List,FooterText,numbered,Paragraphe de liste1,列出段落,List Paragrap"/>
    <w:basedOn w:val="Normal"/>
    <w:link w:val="ListParagraphChar"/>
    <w:uiPriority w:val="34"/>
    <w:qFormat/>
    <w:rsid w:val="00820B47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yiv3634526400msonormal">
    <w:name w:val="yiv3634526400msonormal"/>
    <w:basedOn w:val="Normal"/>
    <w:rsid w:val="00D7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5B435-70E3-4CA4-9134-AD9AB908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1993</Characters>
  <Application>Microsoft Office Word</Application>
  <DocSecurity>0</DocSecurity>
  <Lines>58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Nefeli Rantou</dc:creator>
  <cp:keywords/>
  <dc:description/>
  <cp:lastModifiedBy>Alexandros Filippopoulos</cp:lastModifiedBy>
  <cp:revision>5</cp:revision>
  <dcterms:created xsi:type="dcterms:W3CDTF">2026-02-25T09:30:00Z</dcterms:created>
  <dcterms:modified xsi:type="dcterms:W3CDTF">2026-02-26T16:36:00Z</dcterms:modified>
</cp:coreProperties>
</file>