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5C508" w14:textId="149A8FAE" w:rsidR="00C707F0" w:rsidRPr="00234A78" w:rsidRDefault="006E7415" w:rsidP="006E7415">
      <w:pPr>
        <w:tabs>
          <w:tab w:val="left" w:pos="8080"/>
        </w:tabs>
        <w:spacing w:after="0" w:line="360" w:lineRule="auto"/>
        <w:ind w:left="5040" w:right="84"/>
        <w:jc w:val="both"/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</w:pPr>
      <w:r w:rsidRPr="006B5CE4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ab/>
      </w:r>
      <w:r w:rsidR="00C707F0" w:rsidRPr="006B5CE4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 xml:space="preserve">Αθήνα, </w:t>
      </w:r>
      <w:r w:rsidR="00435F85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>30</w:t>
      </w:r>
      <w:r w:rsidR="00142B18" w:rsidRPr="006B5CE4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 xml:space="preserve"> </w:t>
      </w:r>
      <w:r w:rsidRPr="006B5CE4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>Σεπτεμβρί</w:t>
      </w:r>
      <w:r w:rsidR="00142B18" w:rsidRPr="006B5CE4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 xml:space="preserve">ου </w:t>
      </w:r>
      <w:r w:rsidR="00C707F0" w:rsidRPr="006B5CE4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>202</w:t>
      </w:r>
      <w:r w:rsidR="004B07AC" w:rsidRPr="00234A78">
        <w:rPr>
          <w:rFonts w:asciiTheme="majorBidi" w:eastAsia="Calibri" w:hAnsiTheme="majorBidi" w:cstheme="majorBidi"/>
          <w:kern w:val="0"/>
          <w:sz w:val="24"/>
          <w:szCs w:val="24"/>
          <w:lang w:val="el-GR" w:bidi="ar-SA"/>
          <w14:ligatures w14:val="none"/>
        </w:rPr>
        <w:t>6</w:t>
      </w:r>
    </w:p>
    <w:p w14:paraId="7592499F" w14:textId="77777777" w:rsidR="0038271C" w:rsidRPr="006B5CE4" w:rsidRDefault="0038271C" w:rsidP="006E7415">
      <w:pPr>
        <w:tabs>
          <w:tab w:val="left" w:pos="8080"/>
        </w:tabs>
        <w:spacing w:after="0" w:line="360" w:lineRule="auto"/>
        <w:ind w:right="84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u w:val="single"/>
          <w:lang w:val="el-GR" w:bidi="ar-SA"/>
          <w14:ligatures w14:val="none"/>
        </w:rPr>
      </w:pPr>
    </w:p>
    <w:p w14:paraId="2FB35371" w14:textId="1DB4056C" w:rsidR="00820B47" w:rsidRDefault="00C707F0" w:rsidP="006E7415">
      <w:pPr>
        <w:tabs>
          <w:tab w:val="left" w:pos="8080"/>
        </w:tabs>
        <w:spacing w:after="0" w:line="360" w:lineRule="auto"/>
        <w:ind w:right="84"/>
        <w:jc w:val="center"/>
        <w:rPr>
          <w:rFonts w:asciiTheme="majorBidi" w:eastAsia="Calibri" w:hAnsiTheme="majorBidi" w:cstheme="majorBidi"/>
          <w:b/>
          <w:bCs/>
          <w:kern w:val="0"/>
          <w:sz w:val="24"/>
          <w:szCs w:val="24"/>
          <w:u w:val="single"/>
          <w:lang w:val="el-GR" w:bidi="ar-SA"/>
          <w14:ligatures w14:val="none"/>
        </w:rPr>
      </w:pPr>
      <w:r w:rsidRPr="006B5CE4">
        <w:rPr>
          <w:rFonts w:asciiTheme="majorBidi" w:eastAsia="Calibri" w:hAnsiTheme="majorBidi" w:cstheme="majorBidi"/>
          <w:b/>
          <w:bCs/>
          <w:kern w:val="0"/>
          <w:sz w:val="24"/>
          <w:szCs w:val="24"/>
          <w:u w:val="single"/>
          <w:lang w:val="el-GR" w:bidi="ar-SA"/>
          <w14:ligatures w14:val="none"/>
        </w:rPr>
        <w:t>ΔΕΛΤΙΟ ΤΥΠΟΥ</w:t>
      </w:r>
    </w:p>
    <w:p w14:paraId="79D9A28B" w14:textId="2B26FF27" w:rsidR="0040473D" w:rsidRPr="0047200D" w:rsidRDefault="00C506C9" w:rsidP="00F2764E">
      <w:pPr>
        <w:tabs>
          <w:tab w:val="left" w:pos="8080"/>
        </w:tabs>
        <w:spacing w:after="0" w:line="360" w:lineRule="auto"/>
        <w:ind w:right="84"/>
        <w:jc w:val="center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</w:pPr>
      <w:r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  <w:t xml:space="preserve">Ανεφάρμοστος ο κανονισμός </w:t>
      </w:r>
      <w:r w:rsidR="001E3059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bidi="ar-SA"/>
          <w14:ligatures w14:val="none"/>
        </w:rPr>
        <w:t>PPWR</w:t>
      </w:r>
      <w:r w:rsidR="001E3059" w:rsidRPr="001E3059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  <w:t xml:space="preserve"> </w:t>
      </w:r>
      <w:r w:rsidR="00D27ADD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  <w:t xml:space="preserve">- </w:t>
      </w:r>
    </w:p>
    <w:p w14:paraId="3CE48E39" w14:textId="6CAC89D8" w:rsidR="00F2764E" w:rsidRPr="0040473D" w:rsidRDefault="00D27ADD" w:rsidP="00F2764E">
      <w:pPr>
        <w:tabs>
          <w:tab w:val="left" w:pos="8080"/>
        </w:tabs>
        <w:spacing w:after="0" w:line="360" w:lineRule="auto"/>
        <w:ind w:right="84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</w:pPr>
      <w:r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  <w:t>Σαφές μήνυμα από την</w:t>
      </w:r>
      <w:r w:rsidR="00F2764E" w:rsidRPr="00F2764E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  <w:t xml:space="preserve"> ΚΕΕΕ </w:t>
      </w:r>
      <w:r w:rsidR="00BE692A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l-GR" w:bidi="ar-SA"/>
          <w14:ligatures w14:val="none"/>
        </w:rPr>
        <w:t xml:space="preserve">προς Βρυξέλλες </w:t>
      </w:r>
    </w:p>
    <w:p w14:paraId="55F2F73D" w14:textId="10734434" w:rsidR="00F2764E" w:rsidRPr="00D27ADD" w:rsidRDefault="00F2764E" w:rsidP="00F2764E">
      <w:pPr>
        <w:tabs>
          <w:tab w:val="left" w:pos="8080"/>
        </w:tabs>
        <w:spacing w:after="0" w:line="360" w:lineRule="auto"/>
        <w:ind w:right="84"/>
        <w:jc w:val="center"/>
        <w:rPr>
          <w:rFonts w:asciiTheme="majorBidi" w:eastAsia="Calibri" w:hAnsiTheme="majorBidi" w:cstheme="majorBidi"/>
          <w:b/>
          <w:bCs/>
          <w:i/>
          <w:iCs/>
          <w:kern w:val="0"/>
          <w:sz w:val="24"/>
          <w:szCs w:val="24"/>
          <w:lang w:val="el-GR" w:bidi="ar-SA"/>
          <w14:ligatures w14:val="none"/>
        </w:rPr>
      </w:pPr>
      <w:r w:rsidRP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«Δε θα αφήσουμε τις ελληνικές επιχειρήσεις</w:t>
      </w:r>
      <w:r w:rsidR="00234A78" w:rsidRP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P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να επωμιστούν το κόστος μιας ανεφάρμοστης ευρωπαϊκής πολιτικής»</w:t>
      </w:r>
    </w:p>
    <w:p w14:paraId="69A0858F" w14:textId="20A15FB1" w:rsidR="004B07AC" w:rsidRPr="006B5CE4" w:rsidRDefault="004B07AC" w:rsidP="00F2764E">
      <w:pPr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</w:pP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Η Κεντρική Ένωση Επιμελητηρίων Ελλάδος (ΚΕΕΕ)</w:t>
      </w:r>
      <w:r w:rsidR="006223CA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,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σε συνέχεια των συντονισμένων προσπαθειών που κάνει με το σύνολο των Ευρωπαϊκών Επιμελητηρίων από αρχές του καλοκαιριού, προχώρησε σε μια αποφασιστική παρέμβαση προς τους Έλληνες </w:t>
      </w:r>
      <w:r w:rsidR="00D27ADD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ε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υρωβουλευτές, αποστέλλοντας το αναλυτικό </w:t>
      </w: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l-GR"/>
          <w14:ligatures w14:val="none"/>
        </w:rPr>
        <w:t>Position</w:t>
      </w: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l-GR"/>
          <w14:ligatures w14:val="none"/>
        </w:rPr>
        <w:t>Paper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</w:t>
      </w:r>
      <w:r w:rsidRPr="006223C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για τον Κανονισμό (ΕΕ) 2025/40 για τις συσκευασίες (</w:t>
      </w:r>
      <w:r w:rsidRPr="006223C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l-GR"/>
          <w14:ligatures w14:val="none"/>
        </w:rPr>
        <w:t>PPWR</w:t>
      </w:r>
      <w:r w:rsidRPr="006223C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).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Η παρέμβαση αυτή πραγματοποιείται</w:t>
      </w:r>
      <w:r w:rsidR="00234A78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, 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ενόψει της κρίσιμης ψηφοφορίας</w:t>
      </w:r>
      <w:r w:rsidR="00234A78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στα μέσα Οκτωβρίου,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στο Ευρωπαϊκό Κοινοβούλιο για το ψήφισμα σχετικά με τον αντίκτυπο του 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eastAsia="el-GR"/>
          <w14:ligatures w14:val="none"/>
        </w:rPr>
        <w:t>PPWR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στις </w:t>
      </w:r>
      <w:r w:rsidR="00D27ADD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μικρομεσαίες επιχειρήσεις (</w:t>
      </w:r>
      <w:proofErr w:type="spellStart"/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ΜμΕ</w:t>
      </w:r>
      <w:proofErr w:type="spellEnd"/>
      <w:r w:rsidR="00D27ADD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)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6B5CE4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-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2026/2878(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eastAsia="el-GR"/>
          <w14:ligatures w14:val="none"/>
        </w:rPr>
        <w:t>RSP</w:t>
      </w: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).</w:t>
      </w:r>
    </w:p>
    <w:p w14:paraId="76C7242F" w14:textId="2DE261CB" w:rsidR="003B27D4" w:rsidRPr="00D27ADD" w:rsidRDefault="00A163B0" w:rsidP="00D27ADD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</w:pPr>
      <w:r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Σύμφωνα με το συγκεκριμένο Κανονισμό, απαιτείται να υπάρξουν δομικές αλλαγές στη διαδικασία συσκευασίας, αποθήκευσης, και διακίνησης ενός προϊόντος,</w:t>
      </w:r>
      <w:r w:rsidR="00960C78"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 αλλά και </w:t>
      </w:r>
      <w:r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 εγγραφής του εντός </w:t>
      </w:r>
      <w:r w:rsidR="00960C78"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χωρών της </w:t>
      </w:r>
      <w:r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ΕΕ.</w:t>
      </w:r>
      <w:r w:rsidR="00960C78"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 Ο Κανονισμός αυτός δεν επιφέρει μόνο δυσανάλογα κόστη για τ</w:t>
      </w:r>
      <w:r w:rsidR="00026224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ους</w:t>
      </w:r>
      <w:r w:rsidR="00267A05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026224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Έ</w:t>
      </w:r>
      <w:r w:rsidR="00267A05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λλ</w:t>
      </w:r>
      <w:r w:rsidR="00026224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ηνες</w:t>
      </w:r>
      <w:r w:rsidR="00267A05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D27AD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π</w:t>
      </w:r>
      <w:r w:rsidR="00267A05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αραγω</w:t>
      </w:r>
      <w:r w:rsidR="001D66F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γούς</w:t>
      </w:r>
      <w:r w:rsidR="00267A05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 και </w:t>
      </w:r>
      <w:r w:rsidR="00D27AD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ε</w:t>
      </w:r>
      <w:r w:rsidR="00267A05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μπόρ</w:t>
      </w:r>
      <w:r w:rsidR="001D66FD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ους</w:t>
      </w:r>
      <w:r w:rsidR="00960C78" w:rsidRPr="00960C7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, αλλά </w:t>
      </w:r>
      <w:r w:rsidR="00960C78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διαταράσσει το σύνολο της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ε</w:t>
      </w:r>
      <w:r w:rsidR="00960C78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φοδιαστικής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α</w:t>
      </w:r>
      <w:r w:rsidR="00960C78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λυσίδ</w:t>
      </w:r>
      <w:r w:rsidR="001D66F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ας. Επηρεάζει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μ</w:t>
      </w:r>
      <w:r w:rsidR="00430199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ικρέ</w:t>
      </w:r>
      <w:r w:rsidR="001D66F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ς,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μ</w:t>
      </w:r>
      <w:r w:rsidR="001D66F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εσαίες</w:t>
      </w:r>
      <w:r w:rsidR="00A2046B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 και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μ</w:t>
      </w:r>
      <w:r w:rsidR="00430199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εγάλες</w:t>
      </w:r>
      <w:r w:rsidR="001D66F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ε</w:t>
      </w:r>
      <w:r w:rsidR="001D66F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πιχειρήσεις</w:t>
      </w:r>
      <w:r w:rsidR="00A2046B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 σε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ε</w:t>
      </w:r>
      <w:r w:rsidR="00A2046B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μπ</w:t>
      </w:r>
      <w:r w:rsidR="00430199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όρι</w:t>
      </w:r>
      <w:r w:rsidR="00A2046B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ο,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β</w:t>
      </w:r>
      <w:r w:rsidR="00430199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ιοτεχνία, 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β</w:t>
      </w:r>
      <w:r w:rsidR="00A2046B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ιομηχανία</w:t>
      </w:r>
      <w:r w:rsidR="001D66F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.</w:t>
      </w:r>
      <w:r w:rsidR="00D27ADD" w:rsidRPr="00D27A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960C78" w:rsidRPr="00960C78">
        <w:rPr>
          <w:rFonts w:ascii="Times New Roman" w:hAnsi="Times New Roman" w:cs="Times New Roman"/>
          <w:color w:val="000000"/>
          <w:sz w:val="24"/>
          <w:szCs w:val="24"/>
          <w:lang w:val="el-GR"/>
        </w:rPr>
        <w:t xml:space="preserve">Δημιουργούνται συγκεκριμένες ανάγκες σε αλλαγές σε όλα τα στάδια της παραγωγής, </w:t>
      </w:r>
      <w:r w:rsidR="00D27ADD">
        <w:rPr>
          <w:rFonts w:ascii="Times New Roman" w:hAnsi="Times New Roman" w:cs="Times New Roman"/>
          <w:color w:val="000000"/>
          <w:sz w:val="24"/>
          <w:szCs w:val="24"/>
          <w:lang w:val="el-GR"/>
        </w:rPr>
        <w:t>ενώ</w:t>
      </w:r>
      <w:r w:rsidR="00960C78" w:rsidRPr="00960C78">
        <w:rPr>
          <w:rFonts w:ascii="Times New Roman" w:hAnsi="Times New Roman" w:cs="Times New Roman"/>
          <w:color w:val="000000"/>
          <w:sz w:val="24"/>
          <w:szCs w:val="24"/>
          <w:lang w:val="el-GR"/>
        </w:rPr>
        <w:t xml:space="preserve"> δεν υπάρχουν τα Τεχνικά Παραδείγματα. </w:t>
      </w:r>
      <w:r w:rsidR="00D27ADD">
        <w:rPr>
          <w:rFonts w:ascii="Times New Roman" w:hAnsi="Times New Roman" w:cs="Times New Roman"/>
          <w:b/>
          <w:bCs/>
          <w:color w:val="000000"/>
          <w:sz w:val="24"/>
          <w:szCs w:val="24"/>
          <w:lang w:val="el-GR"/>
        </w:rPr>
        <w:t>Προκύπτει δηλαδή η ανάγκη συμμόρφωσης</w:t>
      </w:r>
      <w:r w:rsidR="00960C78" w:rsidRPr="00D27ADD">
        <w:rPr>
          <w:rFonts w:ascii="Times New Roman" w:hAnsi="Times New Roman" w:cs="Times New Roman"/>
          <w:b/>
          <w:bCs/>
          <w:color w:val="000000"/>
          <w:sz w:val="24"/>
          <w:szCs w:val="24"/>
          <w:lang w:val="el-GR"/>
        </w:rPr>
        <w:t xml:space="preserve"> σε ένα</w:t>
      </w:r>
      <w:r w:rsidR="00D27ADD">
        <w:rPr>
          <w:rFonts w:ascii="Times New Roman" w:hAnsi="Times New Roman" w:cs="Times New Roman"/>
          <w:b/>
          <w:bCs/>
          <w:color w:val="000000"/>
          <w:sz w:val="24"/>
          <w:szCs w:val="24"/>
          <w:lang w:val="el-GR"/>
        </w:rPr>
        <w:t>ν</w:t>
      </w:r>
      <w:r w:rsidR="00960C78" w:rsidRPr="00D27ADD">
        <w:rPr>
          <w:rFonts w:ascii="Times New Roman" w:hAnsi="Times New Roman" w:cs="Times New Roman"/>
          <w:b/>
          <w:bCs/>
          <w:color w:val="000000"/>
          <w:sz w:val="24"/>
          <w:szCs w:val="24"/>
          <w:lang w:val="el-GR"/>
        </w:rPr>
        <w:t xml:space="preserve"> Κανονισμό</w:t>
      </w:r>
      <w:r w:rsidR="00B1294D">
        <w:rPr>
          <w:rFonts w:ascii="Times New Roman" w:hAnsi="Times New Roman" w:cs="Times New Roman"/>
          <w:b/>
          <w:bCs/>
          <w:color w:val="000000"/>
          <w:sz w:val="24"/>
          <w:szCs w:val="24"/>
          <w:lang w:val="el-GR"/>
        </w:rPr>
        <w:t xml:space="preserve">, </w:t>
      </w:r>
      <w:r w:rsidR="00960C78" w:rsidRPr="00D27ADD">
        <w:rPr>
          <w:rFonts w:ascii="Times New Roman" w:hAnsi="Times New Roman" w:cs="Times New Roman"/>
          <w:b/>
          <w:bCs/>
          <w:color w:val="000000"/>
          <w:sz w:val="24"/>
          <w:szCs w:val="24"/>
          <w:lang w:val="el-GR"/>
        </w:rPr>
        <w:t xml:space="preserve">στον οποίο οι Τεχνικές Προδιαγραφές και οι Εκτελεστικές Πράξεις δεν είναι διαθέσιμες. </w:t>
      </w:r>
    </w:p>
    <w:p w14:paraId="4629B56E" w14:textId="5EE0EDFD" w:rsidR="00A163B0" w:rsidRPr="00D27ADD" w:rsidRDefault="00A163B0" w:rsidP="00D27ADD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l-GR"/>
        </w:rPr>
      </w:pPr>
      <w:r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Στο κείμενο της ΚΕΕΕ 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επισημαίνεται η ανάγκη για ένα </w:t>
      </w:r>
      <w:r w:rsidRPr="006223CA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ρεαλιστικό χρονοδιάγραμμα, την ολοκλήρωση των πράξεων που λείπουν, τη </w:t>
      </w:r>
      <w:proofErr w:type="spellStart"/>
      <w:r w:rsidRPr="006223CA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στοχευμένη</w:t>
      </w:r>
      <w:proofErr w:type="spellEnd"/>
      <w:r w:rsidRPr="006223CA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</w:t>
      </w:r>
      <w:r w:rsidRPr="006223CA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lastRenderedPageBreak/>
        <w:t xml:space="preserve">απλοποίηση και την ολοκλήρωση της αναστολής του εξουσιοδοτημένου αντιπροσώπου </w:t>
      </w:r>
      <w:r w:rsidRPr="006223CA">
        <w:rPr>
          <w:rFonts w:asciiTheme="majorBidi" w:eastAsia="Times New Roman" w:hAnsiTheme="majorBidi" w:cstheme="majorBidi"/>
          <w:kern w:val="0"/>
          <w:sz w:val="24"/>
          <w:szCs w:val="24"/>
          <w:lang w:eastAsia="el-GR"/>
          <w14:ligatures w14:val="none"/>
        </w:rPr>
        <w:t>EPR</w:t>
      </w:r>
      <w:r w:rsidRPr="006223CA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. </w:t>
      </w:r>
    </w:p>
    <w:p w14:paraId="4CE6E031" w14:textId="10A66479" w:rsidR="004B07AC" w:rsidRPr="00F2764E" w:rsidRDefault="004B07AC" w:rsidP="00F2764E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</w:pP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Δήλωση του </w:t>
      </w:r>
      <w:r w:rsid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π</w:t>
      </w: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ροέδρου της ΚΕΕΕ, </w:t>
      </w:r>
      <w:r w:rsid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Γι</w:t>
      </w: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άννη Βουτσινά</w:t>
      </w:r>
    </w:p>
    <w:p w14:paraId="5033887F" w14:textId="112F5060" w:rsidR="004B07AC" w:rsidRDefault="004B07AC" w:rsidP="006223CA">
      <w:pPr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</w:pP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«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Η ΚΕΕΕ </w:t>
      </w:r>
      <w:r w:rsidR="00975C5E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εκπροσωπώντας το σύνολο της </w:t>
      </w:r>
      <w:r w:rsid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ε</w:t>
      </w:r>
      <w:r w:rsidR="00975C5E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πιχειρηματικότητας </w:t>
      </w:r>
      <w:r w:rsidR="00DC0902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θέτει </w:t>
      </w:r>
      <w:r w:rsidR="0024268B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το ζήτημα </w:t>
      </w:r>
      <w:r w:rsidR="004C2C93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της </w:t>
      </w:r>
      <w:r w:rsidR="00BB0A6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μη δυνατότητας </w:t>
      </w:r>
      <w:r w:rsidR="00960C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άμεση</w:t>
      </w:r>
      <w:r w:rsidR="00BB0A6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ς</w:t>
      </w:r>
      <w:r w:rsidR="00960C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εφαρμογή</w:t>
      </w:r>
      <w:r w:rsidR="00BB0A6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ς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ενός Κανονισμού</w:t>
      </w:r>
      <w:r w:rsidR="006223CA"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, ο οποίος </w:t>
      </w:r>
      <w:r w:rsidR="005A4699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συγχρόνως 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απειλεί τη βιωσιμότητα των ελληνικών </w:t>
      </w:r>
      <w:proofErr w:type="spellStart"/>
      <w:r w:rsidR="006223CA"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ΜμΕ</w:t>
      </w:r>
      <w:proofErr w:type="spellEnd"/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. Ο 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eastAsia="el-GR"/>
          <w14:ligatures w14:val="none"/>
        </w:rPr>
        <w:t>PPWR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, όπως έχει σχεδιαστεί, δεν είναι απλώς δυσλειτουργικός· είναι άδικος και οικονομικά δυσβάσταχτος.</w:t>
      </w:r>
      <w:r w:rsidR="006B5CE4" w:rsidRPr="006223CA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Είναι αναγκαίο να προχωρήσουν άμεσα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διορθωτικές κινήσεις,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να καταρτιστούν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ρεαλιστικά χρονοδιαγράμματα και 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να ολοκληρωθούν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οι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εκκρεμ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είς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πράξε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ις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. Οι ελληνικές </w:t>
      </w:r>
      <w:r w:rsidR="00637422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επιχειρήσεις </w:t>
      </w:r>
      <w:r w:rsidR="00960C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δεν αντέχουν άλλα άδικα κόστη</w:t>
      </w:r>
      <w:r w:rsidR="00637422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. Ο</w:t>
      </w:r>
      <w:r w:rsidR="00960C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ι </w:t>
      </w:r>
      <w:r w:rsidR="00CE74EB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μεν </w:t>
      </w:r>
      <w:r w:rsid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β</w:t>
      </w:r>
      <w:r w:rsidR="00CE74EB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ιομηχανία θα πρέπει να έχει όλο το </w:t>
      </w:r>
      <w:r w:rsid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π</w:t>
      </w:r>
      <w:r w:rsidR="00CE74EB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λαίσιο για να μπορέσει να </w:t>
      </w:r>
      <w:r w:rsidR="008E4E93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επανασχεδιάσει τ</w:t>
      </w:r>
      <w:r w:rsidR="00637422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η λειτουργία της με βιώσιμο τρόπο</w:t>
      </w:r>
      <w:r w:rsidR="00D27ADD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, </w:t>
      </w:r>
      <w:r w:rsidR="00637422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οι δε </w:t>
      </w:r>
      <w:proofErr w:type="spellStart"/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ΜμΕ</w:t>
      </w:r>
      <w:proofErr w:type="spellEnd"/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δε</w:t>
      </w:r>
      <w:r w:rsidR="00234A78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ν πρέπει ν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α </w:t>
      </w:r>
      <w:r w:rsidR="006223CA"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αποτελέσουν</w:t>
      </w:r>
      <w:r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 xml:space="preserve"> το πειραματόζωο της Ευρώπης»</w:t>
      </w:r>
      <w:r w:rsidR="006223CA" w:rsidRPr="006223CA">
        <w:rPr>
          <w:rFonts w:asciiTheme="majorBidi" w:eastAsia="Times New Roman" w:hAnsiTheme="majorBidi" w:cstheme="majorBidi"/>
          <w:b/>
          <w:bCs/>
          <w:i/>
          <w:iCs/>
          <w:kern w:val="0"/>
          <w:sz w:val="24"/>
          <w:szCs w:val="24"/>
          <w:lang w:val="el-GR" w:eastAsia="el-GR"/>
          <w14:ligatures w14:val="none"/>
        </w:rPr>
        <w:t>.</w:t>
      </w:r>
    </w:p>
    <w:p w14:paraId="1F04B19B" w14:textId="04D7ACA0" w:rsidR="006223CA" w:rsidRPr="006223CA" w:rsidRDefault="006223CA" w:rsidP="006223CA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</w:pPr>
      <w:r w:rsidRPr="006223C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Εντατικοποίηση επαφών με τους Έλληνες </w:t>
      </w:r>
      <w:r w:rsidR="00B1294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ε</w:t>
      </w:r>
      <w:r w:rsidRPr="006223C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υρωβουλευτές </w:t>
      </w:r>
    </w:p>
    <w:p w14:paraId="545DCC2C" w14:textId="77777777" w:rsidR="0078046E" w:rsidRDefault="0078046E" w:rsidP="0078046E">
      <w:pPr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</w:pPr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Κλιμάκιο με επικεφαλής τον πρόεδρο της ΚΕΕΕ, Γιάννη Βουτσινά, συναντήθηκε με τον πρόεδρο των </w:t>
      </w:r>
      <w:proofErr w:type="spellStart"/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Ευρωεπιμελητηρίων</w:t>
      </w:r>
      <w:proofErr w:type="spellEnd"/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, κ. </w:t>
      </w:r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l-GR"/>
          <w14:ligatures w14:val="none"/>
        </w:rPr>
        <w:t>Vladimir</w:t>
      </w:r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 </w:t>
      </w:r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l-GR"/>
          <w14:ligatures w14:val="none"/>
        </w:rPr>
        <w:t>Dlouhy</w:t>
      </w:r>
      <w:r w:rsidRPr="002145CC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,</w:t>
      </w:r>
      <w:r w:rsidRPr="002145CC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στη Βαλένθια, 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και τον ενημέρωσε </w:t>
      </w:r>
      <w:r w:rsidRPr="002145CC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σχετικά με τις ενέργειες στις οποίες έχει προβεί η ΚΕΕΕ σε σχέση με τον Κανονισμό.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Το Γραφείο Βρυξελλών της ΚΕΕΕ </w:t>
      </w:r>
      <w:r w:rsidR="00960C78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εργάζεται εντατικά στο συγκεκριμένο θέμα εδώ και καιρό και 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έχει ήδη πραγματοποιήσει σειρά συναντήσεων με Έλληνες </w:t>
      </w:r>
      <w:r w:rsid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ε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υρωβουλευτές, ενώ ζητείται η πραγματοποίηση επιπλέον επαφών </w:t>
      </w:r>
      <w:r w:rsidR="004B07AC"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πριν τη συνεδρίαση της Επιτροπής </w:t>
      </w:r>
      <w:r w:rsidR="004B07AC"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l-GR"/>
          <w14:ligatures w14:val="none"/>
        </w:rPr>
        <w:t>ENVI</w:t>
      </w:r>
      <w:r w:rsidR="004B07AC"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 στις 12 Οκτωβρίου 2026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, </w:t>
      </w:r>
      <w:r w:rsid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>κατά τη διάρκεια της οποίας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 θα συζητηθεί ο 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eastAsia="el-GR"/>
          <w14:ligatures w14:val="none"/>
        </w:rPr>
        <w:t>PPWR</w:t>
      </w:r>
      <w:r w:rsidR="004B07AC" w:rsidRPr="006B5CE4"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  <w:t xml:space="preserve">. </w:t>
      </w:r>
    </w:p>
    <w:p w14:paraId="30A583FB" w14:textId="1A2D3BDA" w:rsidR="004B07AC" w:rsidRPr="0078046E" w:rsidRDefault="004B07AC" w:rsidP="0078046E">
      <w:pPr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el-GR" w:eastAsia="el-GR"/>
          <w14:ligatures w14:val="none"/>
        </w:rPr>
      </w:pP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 xml:space="preserve">Η ΚΕΕΕ τονίζει ότι η συμμετοχή των Ελλήνων </w:t>
      </w:r>
      <w:r w:rsidR="006B5CE4"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ε</w:t>
      </w:r>
      <w:r w:rsidRPr="006B5CE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el-GR" w:eastAsia="el-GR"/>
          <w14:ligatures w14:val="none"/>
        </w:rPr>
        <w:t>υρωβουλευτών είναι καθοριστική για την προάσπιση των ελληνικών επιχειρήσεων.</w:t>
      </w:r>
    </w:p>
    <w:p w14:paraId="5BAA5BCB" w14:textId="77777777" w:rsidR="00142B18" w:rsidRPr="00234A78" w:rsidRDefault="00142B18" w:rsidP="006E7415">
      <w:pPr>
        <w:spacing w:line="360" w:lineRule="auto"/>
        <w:jc w:val="both"/>
        <w:rPr>
          <w:rFonts w:asciiTheme="majorBidi" w:hAnsiTheme="majorBidi" w:cstheme="majorBidi"/>
          <w:color w:val="1D2228"/>
          <w:sz w:val="24"/>
          <w:szCs w:val="24"/>
          <w:shd w:val="clear" w:color="auto" w:fill="FFFFFF"/>
          <w:lang w:val="el-GR"/>
        </w:rPr>
      </w:pPr>
    </w:p>
    <w:sectPr w:rsidR="00142B18" w:rsidRPr="00234A78" w:rsidSect="00B714C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97" w:bottom="1440" w:left="1797" w:header="17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91849" w14:textId="77777777" w:rsidR="007E7806" w:rsidRDefault="007E7806">
      <w:pPr>
        <w:spacing w:after="0" w:line="240" w:lineRule="auto"/>
      </w:pPr>
      <w:r>
        <w:separator/>
      </w:r>
    </w:p>
  </w:endnote>
  <w:endnote w:type="continuationSeparator" w:id="0">
    <w:p w14:paraId="7BA3C9B6" w14:textId="77777777" w:rsidR="007E7806" w:rsidRDefault="007E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A07B" w14:textId="77777777" w:rsidR="00950BFA" w:rsidRDefault="009A1589" w:rsidP="00D701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918359" w14:textId="77777777" w:rsidR="00950BFA" w:rsidRDefault="00950BFA" w:rsidP="00911B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8312"/>
    </w:tblGrid>
    <w:tr w:rsidR="00D52D36" w:rsidRPr="00867F81" w14:paraId="0FC5BC33" w14:textId="77777777" w:rsidTr="00C71E0D">
      <w:tc>
        <w:tcPr>
          <w:tcW w:w="8528" w:type="dxa"/>
        </w:tcPr>
        <w:p w14:paraId="499CA0F1" w14:textId="77777777" w:rsidR="00950BFA" w:rsidRPr="00524867" w:rsidRDefault="009A1589" w:rsidP="00867F81">
          <w:pPr>
            <w:pStyle w:val="Header"/>
            <w:jc w:val="center"/>
            <w:rPr>
              <w:b/>
              <w:bCs/>
              <w:color w:val="333333"/>
              <w:lang w:val="el-GR"/>
            </w:rPr>
          </w:pPr>
          <w:r w:rsidRPr="00524867">
            <w:rPr>
              <w:b/>
              <w:bCs/>
              <w:i/>
              <w:iCs/>
              <w:color w:val="333333"/>
              <w:lang w:val="el-GR"/>
            </w:rPr>
            <w:t>Δ/</w:t>
          </w:r>
          <w:proofErr w:type="spellStart"/>
          <w:r w:rsidRPr="00524867">
            <w:rPr>
              <w:b/>
              <w:bCs/>
              <w:i/>
              <w:iCs/>
              <w:color w:val="333333"/>
              <w:lang w:val="el-GR"/>
            </w:rPr>
            <w:t>νση</w:t>
          </w:r>
          <w:proofErr w:type="spellEnd"/>
          <w:r w:rsidRPr="00524867">
            <w:rPr>
              <w:b/>
              <w:bCs/>
              <w:i/>
              <w:iCs/>
              <w:color w:val="333333"/>
              <w:lang w:val="el-GR"/>
            </w:rPr>
            <w:t xml:space="preserve">: </w:t>
          </w:r>
          <w:r w:rsidRPr="00524867">
            <w:rPr>
              <w:b/>
              <w:bCs/>
              <w:color w:val="333333"/>
              <w:lang w:val="el-GR"/>
            </w:rPr>
            <w:t xml:space="preserve">Ακαδημίας  6, 10671 Αθήνα,  </w:t>
          </w:r>
          <w:proofErr w:type="spellStart"/>
          <w:r w:rsidRPr="00524867">
            <w:rPr>
              <w:b/>
              <w:bCs/>
              <w:color w:val="333333"/>
              <w:lang w:val="el-GR"/>
            </w:rPr>
            <w:t>Τηλ</w:t>
          </w:r>
          <w:proofErr w:type="spellEnd"/>
          <w:r w:rsidRPr="00524867">
            <w:rPr>
              <w:b/>
              <w:bCs/>
              <w:color w:val="333333"/>
              <w:lang w:val="el-GR"/>
            </w:rPr>
            <w:t>: (210)  3387105 (-06),</w:t>
          </w:r>
          <w:r w:rsidRPr="00524867">
            <w:rPr>
              <w:b/>
              <w:bCs/>
              <w:lang w:val="el-GR"/>
            </w:rPr>
            <w:t xml:space="preserve"> </w:t>
          </w:r>
          <w:r w:rsidRPr="00C71E0D">
            <w:rPr>
              <w:b/>
              <w:bCs/>
              <w:color w:val="333333"/>
            </w:rPr>
            <w:t>Fax</w:t>
          </w:r>
          <w:r w:rsidRPr="00524867">
            <w:rPr>
              <w:b/>
              <w:bCs/>
              <w:color w:val="333333"/>
              <w:lang w:val="el-GR"/>
            </w:rPr>
            <w:t>: 36.22.320,</w:t>
          </w:r>
        </w:p>
        <w:p w14:paraId="18D71ECF" w14:textId="77777777" w:rsidR="00950BFA" w:rsidRPr="00867F81" w:rsidRDefault="009A1589" w:rsidP="00867F81">
          <w:pPr>
            <w:pStyle w:val="Header"/>
            <w:jc w:val="center"/>
            <w:rPr>
              <w:b/>
              <w:bCs/>
              <w:color w:val="333333"/>
            </w:rPr>
          </w:pPr>
          <w:r w:rsidRPr="00C71E0D">
            <w:rPr>
              <w:b/>
              <w:bCs/>
              <w:lang w:val="de-DE"/>
            </w:rPr>
            <w:t>e</w:t>
          </w:r>
          <w:r w:rsidRPr="00867F81">
            <w:rPr>
              <w:b/>
              <w:bCs/>
            </w:rPr>
            <w:t>-</w:t>
          </w:r>
          <w:r w:rsidRPr="00C71E0D">
            <w:rPr>
              <w:b/>
              <w:bCs/>
              <w:lang w:val="de-DE"/>
            </w:rPr>
            <w:t>mail</w:t>
          </w:r>
          <w:r w:rsidRPr="00867F81">
            <w:rPr>
              <w:b/>
              <w:bCs/>
            </w:rPr>
            <w:t xml:space="preserve">: </w:t>
          </w:r>
          <w:proofErr w:type="spellStart"/>
          <w:r w:rsidRPr="00C71E0D">
            <w:rPr>
              <w:b/>
              <w:bCs/>
              <w:lang w:val="de-DE"/>
            </w:rPr>
            <w:t>keeuhcci</w:t>
          </w:r>
          <w:proofErr w:type="spellEnd"/>
          <w:r w:rsidRPr="00867F81">
            <w:rPr>
              <w:b/>
              <w:bCs/>
            </w:rPr>
            <w:t>@</w:t>
          </w:r>
          <w:r w:rsidRPr="00C71E0D">
            <w:rPr>
              <w:b/>
              <w:bCs/>
            </w:rPr>
            <w:t>uhc</w:t>
          </w:r>
          <w:r w:rsidRPr="00867F81">
            <w:rPr>
              <w:b/>
              <w:bCs/>
            </w:rPr>
            <w:t>.</w:t>
          </w:r>
          <w:proofErr w:type="spellStart"/>
          <w:r w:rsidRPr="00C71E0D">
            <w:rPr>
              <w:b/>
              <w:bCs/>
              <w:lang w:val="de-DE"/>
            </w:rPr>
            <w:t>gr</w:t>
          </w:r>
          <w:proofErr w:type="spellEnd"/>
          <w:r w:rsidRPr="00867F81">
            <w:rPr>
              <w:b/>
              <w:bCs/>
            </w:rPr>
            <w:t xml:space="preserve">, </w:t>
          </w:r>
          <w:r w:rsidRPr="00C71E0D">
            <w:rPr>
              <w:b/>
              <w:bCs/>
              <w:lang w:val="de-DE"/>
            </w:rPr>
            <w:t>http</w:t>
          </w:r>
          <w:r w:rsidRPr="00867F81">
            <w:rPr>
              <w:b/>
              <w:bCs/>
            </w:rPr>
            <w:t>://</w:t>
          </w:r>
          <w:proofErr w:type="spellStart"/>
          <w:r w:rsidRPr="00C71E0D">
            <w:rPr>
              <w:b/>
              <w:bCs/>
              <w:lang w:val="de-DE"/>
            </w:rPr>
            <w:t>www</w:t>
          </w:r>
          <w:proofErr w:type="spellEnd"/>
          <w:r w:rsidRPr="00867F81">
            <w:rPr>
              <w:b/>
              <w:bCs/>
            </w:rPr>
            <w:t>.</w:t>
          </w:r>
          <w:proofErr w:type="spellStart"/>
          <w:r w:rsidRPr="00C71E0D">
            <w:rPr>
              <w:b/>
              <w:bCs/>
              <w:lang w:val="de-DE"/>
            </w:rPr>
            <w:t>uhc</w:t>
          </w:r>
          <w:proofErr w:type="spellEnd"/>
          <w:r w:rsidRPr="00867F81">
            <w:rPr>
              <w:b/>
              <w:bCs/>
            </w:rPr>
            <w:t>.</w:t>
          </w:r>
          <w:proofErr w:type="spellStart"/>
          <w:r w:rsidRPr="00C71E0D">
            <w:rPr>
              <w:b/>
              <w:bCs/>
              <w:lang w:val="de-DE"/>
            </w:rPr>
            <w:t>gr</w:t>
          </w:r>
          <w:proofErr w:type="spellEnd"/>
        </w:p>
      </w:tc>
    </w:tr>
  </w:tbl>
  <w:p w14:paraId="2FD1B191" w14:textId="77777777" w:rsidR="00950BFA" w:rsidRPr="00867F81" w:rsidRDefault="00950BFA" w:rsidP="003A1FB5">
    <w:pPr>
      <w:pStyle w:val="Header"/>
      <w:ind w:left="720"/>
      <w:jc w:val="center"/>
      <w:rPr>
        <w:b/>
        <w:bCs/>
        <w:color w:val="33333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8312"/>
    </w:tblGrid>
    <w:tr w:rsidR="00D52D36" w:rsidRPr="006361E8" w14:paraId="7AC99C0E" w14:textId="77777777" w:rsidTr="00C71E0D">
      <w:tc>
        <w:tcPr>
          <w:tcW w:w="8528" w:type="dxa"/>
        </w:tcPr>
        <w:p w14:paraId="50EEDFAC" w14:textId="77777777" w:rsidR="00950BFA" w:rsidRPr="00524867" w:rsidRDefault="009A1589" w:rsidP="00504DE4">
          <w:pPr>
            <w:pStyle w:val="Header"/>
            <w:jc w:val="center"/>
            <w:rPr>
              <w:b/>
              <w:lang w:val="el-GR"/>
            </w:rPr>
          </w:pPr>
          <w:r w:rsidRPr="00524867">
            <w:rPr>
              <w:b/>
              <w:i/>
              <w:iCs/>
              <w:lang w:val="el-GR"/>
            </w:rPr>
            <w:t>Δ/</w:t>
          </w:r>
          <w:proofErr w:type="spellStart"/>
          <w:r w:rsidRPr="00524867">
            <w:rPr>
              <w:b/>
              <w:i/>
              <w:iCs/>
              <w:lang w:val="el-GR"/>
            </w:rPr>
            <w:t>νση</w:t>
          </w:r>
          <w:proofErr w:type="spellEnd"/>
          <w:r w:rsidRPr="00524867">
            <w:rPr>
              <w:b/>
              <w:i/>
              <w:iCs/>
              <w:lang w:val="el-GR"/>
            </w:rPr>
            <w:t xml:space="preserve">: </w:t>
          </w:r>
          <w:r w:rsidRPr="00524867">
            <w:rPr>
              <w:b/>
              <w:lang w:val="el-GR"/>
            </w:rPr>
            <w:t xml:space="preserve">Ακαδημίας  6, 10671 Αθήνα,  </w:t>
          </w:r>
          <w:proofErr w:type="spellStart"/>
          <w:r w:rsidRPr="00524867">
            <w:rPr>
              <w:b/>
              <w:lang w:val="el-GR"/>
            </w:rPr>
            <w:t>Τηλ</w:t>
          </w:r>
          <w:proofErr w:type="spellEnd"/>
          <w:r w:rsidRPr="00524867">
            <w:rPr>
              <w:b/>
              <w:lang w:val="el-GR"/>
            </w:rPr>
            <w:t xml:space="preserve">: (210)  3387105 (-06), </w:t>
          </w:r>
          <w:r w:rsidRPr="00C71E0D">
            <w:rPr>
              <w:b/>
            </w:rPr>
            <w:t>Fax</w:t>
          </w:r>
          <w:r w:rsidRPr="00524867">
            <w:rPr>
              <w:b/>
              <w:lang w:val="el-GR"/>
            </w:rPr>
            <w:t>: 36.22.320,</w:t>
          </w:r>
        </w:p>
        <w:p w14:paraId="7707A172" w14:textId="77777777" w:rsidR="00950BFA" w:rsidRPr="003E68CF" w:rsidRDefault="009A1589" w:rsidP="003E68CF">
          <w:pPr>
            <w:pStyle w:val="Header"/>
            <w:ind w:left="720"/>
            <w:jc w:val="center"/>
            <w:rPr>
              <w:b/>
            </w:rPr>
          </w:pPr>
          <w:r w:rsidRPr="00C71E0D">
            <w:rPr>
              <w:b/>
              <w:lang w:val="de-DE"/>
            </w:rPr>
            <w:t>e</w:t>
          </w:r>
          <w:r w:rsidRPr="00C71E0D">
            <w:rPr>
              <w:b/>
            </w:rPr>
            <w:t>-</w:t>
          </w:r>
          <w:r w:rsidRPr="00C71E0D">
            <w:rPr>
              <w:b/>
              <w:lang w:val="de-DE"/>
            </w:rPr>
            <w:t>mail</w:t>
          </w:r>
          <w:r w:rsidRPr="00C71E0D">
            <w:rPr>
              <w:b/>
            </w:rPr>
            <w:t xml:space="preserve">: </w:t>
          </w:r>
          <w:proofErr w:type="spellStart"/>
          <w:r w:rsidRPr="00C71E0D">
            <w:rPr>
              <w:b/>
              <w:lang w:val="de-DE"/>
            </w:rPr>
            <w:t>keeuhcci</w:t>
          </w:r>
          <w:proofErr w:type="spellEnd"/>
          <w:r w:rsidRPr="00C71E0D">
            <w:rPr>
              <w:b/>
            </w:rPr>
            <w:t>@uhc.</w:t>
          </w:r>
          <w:proofErr w:type="spellStart"/>
          <w:r w:rsidRPr="00C71E0D">
            <w:rPr>
              <w:b/>
              <w:lang w:val="de-DE"/>
            </w:rPr>
            <w:t>gr</w:t>
          </w:r>
          <w:proofErr w:type="spellEnd"/>
          <w:r w:rsidRPr="00C71E0D">
            <w:rPr>
              <w:b/>
            </w:rPr>
            <w:t xml:space="preserve">, </w:t>
          </w:r>
          <w:r w:rsidRPr="00C71E0D">
            <w:rPr>
              <w:b/>
              <w:lang w:val="de-DE"/>
            </w:rPr>
            <w:t>http</w:t>
          </w:r>
          <w:r w:rsidRPr="00C71E0D">
            <w:rPr>
              <w:b/>
            </w:rPr>
            <w:t>://</w:t>
          </w:r>
          <w:proofErr w:type="spellStart"/>
          <w:r w:rsidRPr="00C71E0D">
            <w:rPr>
              <w:b/>
              <w:lang w:val="de-DE"/>
            </w:rPr>
            <w:t>www</w:t>
          </w:r>
          <w:proofErr w:type="spellEnd"/>
          <w:r w:rsidRPr="00C71E0D">
            <w:rPr>
              <w:b/>
            </w:rPr>
            <w:t>.</w:t>
          </w:r>
          <w:proofErr w:type="spellStart"/>
          <w:r w:rsidRPr="00C71E0D">
            <w:rPr>
              <w:b/>
              <w:lang w:val="de-DE"/>
            </w:rPr>
            <w:t>uhc</w:t>
          </w:r>
          <w:proofErr w:type="spellEnd"/>
          <w:r w:rsidRPr="00C71E0D">
            <w:rPr>
              <w:b/>
            </w:rPr>
            <w:t>.</w:t>
          </w:r>
          <w:proofErr w:type="spellStart"/>
          <w:r w:rsidRPr="00C71E0D">
            <w:rPr>
              <w:b/>
              <w:lang w:val="de-DE"/>
            </w:rPr>
            <w:t>gr</w:t>
          </w:r>
          <w:proofErr w:type="spellEnd"/>
        </w:p>
      </w:tc>
    </w:tr>
  </w:tbl>
  <w:p w14:paraId="2374B8DA" w14:textId="77777777" w:rsidR="00950BFA" w:rsidRPr="006361E8" w:rsidRDefault="00950BFA" w:rsidP="00BD4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F5080" w14:textId="77777777" w:rsidR="007E7806" w:rsidRDefault="007E7806">
      <w:pPr>
        <w:spacing w:after="0" w:line="240" w:lineRule="auto"/>
      </w:pPr>
      <w:r>
        <w:separator/>
      </w:r>
    </w:p>
  </w:footnote>
  <w:footnote w:type="continuationSeparator" w:id="0">
    <w:p w14:paraId="1E93F7DD" w14:textId="77777777" w:rsidR="007E7806" w:rsidRDefault="007E7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2F0C" w14:textId="77777777" w:rsidR="00950BFA" w:rsidRPr="00BD4439" w:rsidRDefault="009A1589">
    <w:pPr>
      <w:pStyle w:val="Header"/>
      <w:jc w:val="center"/>
      <w:rPr>
        <w:b/>
        <w:bCs/>
        <w:color w:val="0000FF"/>
        <w:sz w:val="32"/>
      </w:rPr>
    </w:pPr>
    <w:r w:rsidRPr="00BD4439">
      <w:rPr>
        <w:b/>
        <w:bCs/>
        <w:color w:val="0000FF"/>
        <w:sz w:val="32"/>
      </w:rPr>
      <w:t>ΚΕΝΤΡΙΚΗ ΕΝΩΣΗ ΕΠΙΜΕΛΗΤΗΡΙΩΝ ΕΛΛΑΔΟΣ</w:t>
    </w:r>
  </w:p>
  <w:p w14:paraId="273CA232" w14:textId="77777777" w:rsidR="00950BFA" w:rsidRDefault="009A1589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B4C00" wp14:editId="205F4E47">
              <wp:simplePos x="0" y="0"/>
              <wp:positionH relativeFrom="column">
                <wp:posOffset>-114300</wp:posOffset>
              </wp:positionH>
              <wp:positionV relativeFrom="paragraph">
                <wp:posOffset>116205</wp:posOffset>
              </wp:positionV>
              <wp:extent cx="5600700" cy="0"/>
              <wp:effectExtent l="9525" t="11430" r="9525" b="7620"/>
              <wp:wrapNone/>
              <wp:docPr id="686434028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8C7A08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6in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IErwEAAEgDAAAOAAAAZHJzL2Uyb0RvYy54bWysU8Fu2zAMvQ/YPwi6L3YCpNu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23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3780"/>
      <w:gridCol w:w="2415"/>
    </w:tblGrid>
    <w:tr w:rsidR="00D52D36" w14:paraId="5DDF1A91" w14:textId="77777777" w:rsidTr="00BD4439">
      <w:trPr>
        <w:trHeight w:val="1803"/>
      </w:trPr>
      <w:tc>
        <w:tcPr>
          <w:tcW w:w="2628" w:type="dxa"/>
        </w:tcPr>
        <w:p w14:paraId="010AECE0" w14:textId="77777777" w:rsidR="00950BFA" w:rsidRDefault="009A1589"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034ACF11" wp14:editId="67F66769">
                <wp:extent cx="510540" cy="518160"/>
                <wp:effectExtent l="0" t="0" r="3810" b="0"/>
                <wp:docPr id="207813695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B2DEC53" w14:textId="77777777" w:rsidR="00950BFA" w:rsidRPr="007003C4" w:rsidRDefault="009A1589" w:rsidP="007003C4">
          <w:pPr>
            <w:pStyle w:val="Header"/>
            <w:jc w:val="center"/>
            <w:rPr>
              <w:b/>
              <w:bCs/>
              <w:color w:val="333333"/>
              <w:sz w:val="20"/>
            </w:rPr>
          </w:pPr>
          <w:r>
            <w:rPr>
              <w:b/>
              <w:bCs/>
              <w:color w:val="333333"/>
              <w:sz w:val="20"/>
            </w:rPr>
            <w:t>ΕΛΛΗΝΙΚΗ ΔΗΜΟΚΡΑΤΙΑ</w:t>
          </w:r>
        </w:p>
      </w:tc>
      <w:tc>
        <w:tcPr>
          <w:tcW w:w="3780" w:type="dxa"/>
        </w:tcPr>
        <w:p w14:paraId="4BCFE04E" w14:textId="77777777" w:rsidR="00950BFA" w:rsidRDefault="00950BFA" w:rsidP="00880781">
          <w:pPr>
            <w:pStyle w:val="Header"/>
            <w:jc w:val="center"/>
          </w:pPr>
        </w:p>
        <w:p w14:paraId="00DCDF80" w14:textId="77777777" w:rsidR="00950BFA" w:rsidRPr="007003C4" w:rsidRDefault="00950BFA" w:rsidP="007003C4"/>
        <w:p w14:paraId="3476F47D" w14:textId="77777777" w:rsidR="00950BFA" w:rsidRPr="007003C4" w:rsidRDefault="00950BFA" w:rsidP="007003C4"/>
      </w:tc>
      <w:tc>
        <w:tcPr>
          <w:tcW w:w="2415" w:type="dxa"/>
        </w:tcPr>
        <w:p w14:paraId="528E21B9" w14:textId="77777777" w:rsidR="00950BFA" w:rsidRDefault="009A158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2EA15BD" wp14:editId="1950E867">
                <wp:extent cx="1424940" cy="1082040"/>
                <wp:effectExtent l="0" t="0" r="3810" b="3810"/>
                <wp:docPr id="110396148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108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B09208" w14:textId="77777777" w:rsidR="00950BFA" w:rsidRPr="007003C4" w:rsidRDefault="009A1589" w:rsidP="007003C4">
          <w:pPr>
            <w:pStyle w:val="Header"/>
            <w:jc w:val="center"/>
            <w:rPr>
              <w:b/>
              <w:bCs/>
              <w:color w:val="333399"/>
            </w:rPr>
          </w:pPr>
          <w:r>
            <w:rPr>
              <w:b/>
              <w:bCs/>
              <w:color w:val="333399"/>
            </w:rPr>
            <w:t>-1980-</w:t>
          </w:r>
        </w:p>
      </w:tc>
    </w:tr>
  </w:tbl>
  <w:p w14:paraId="530B0876" w14:textId="77777777" w:rsidR="00950BFA" w:rsidRDefault="00950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01C1"/>
    <w:multiLevelType w:val="multilevel"/>
    <w:tmpl w:val="035C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A6BFE"/>
    <w:multiLevelType w:val="hybridMultilevel"/>
    <w:tmpl w:val="5DE8F544"/>
    <w:lvl w:ilvl="0" w:tplc="0408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  <w:color w:val="auto"/>
      </w:rPr>
    </w:lvl>
    <w:lvl w:ilvl="1" w:tplc="0408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BB97A47"/>
    <w:multiLevelType w:val="multilevel"/>
    <w:tmpl w:val="7490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839FA"/>
    <w:multiLevelType w:val="hybridMultilevel"/>
    <w:tmpl w:val="F39897BC"/>
    <w:lvl w:ilvl="0" w:tplc="0408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24975F2"/>
    <w:multiLevelType w:val="multilevel"/>
    <w:tmpl w:val="2DEC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21000"/>
    <w:multiLevelType w:val="hybridMultilevel"/>
    <w:tmpl w:val="0D860A4E"/>
    <w:lvl w:ilvl="0" w:tplc="506CC5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F49F2"/>
    <w:multiLevelType w:val="multilevel"/>
    <w:tmpl w:val="11C88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805881"/>
    <w:multiLevelType w:val="hybridMultilevel"/>
    <w:tmpl w:val="5E80AFA2"/>
    <w:lvl w:ilvl="0" w:tplc="506CC514">
      <w:numFmt w:val="bullet"/>
      <w:lvlText w:val="-"/>
      <w:lvlJc w:val="left"/>
      <w:pPr>
        <w:ind w:left="1004" w:hanging="360"/>
      </w:pPr>
      <w:rPr>
        <w:rFonts w:ascii="Arial" w:eastAsia="Calibri" w:hAnsi="Arial" w:cs="Arial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63C1F3B"/>
    <w:multiLevelType w:val="multilevel"/>
    <w:tmpl w:val="BBB8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A539D2"/>
    <w:multiLevelType w:val="multilevel"/>
    <w:tmpl w:val="EA44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062836">
    <w:abstractNumId w:val="0"/>
  </w:num>
  <w:num w:numId="2" w16cid:durableId="1875384389">
    <w:abstractNumId w:val="9"/>
  </w:num>
  <w:num w:numId="3" w16cid:durableId="374623334">
    <w:abstractNumId w:val="6"/>
  </w:num>
  <w:num w:numId="4" w16cid:durableId="1532693161">
    <w:abstractNumId w:val="1"/>
  </w:num>
  <w:num w:numId="5" w16cid:durableId="55590535">
    <w:abstractNumId w:val="7"/>
  </w:num>
  <w:num w:numId="6" w16cid:durableId="1385449720">
    <w:abstractNumId w:val="3"/>
  </w:num>
  <w:num w:numId="7" w16cid:durableId="981232113">
    <w:abstractNumId w:val="5"/>
  </w:num>
  <w:num w:numId="8" w16cid:durableId="1562403717">
    <w:abstractNumId w:val="2"/>
  </w:num>
  <w:num w:numId="9" w16cid:durableId="993067899">
    <w:abstractNumId w:val="4"/>
  </w:num>
  <w:num w:numId="10" w16cid:durableId="356350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F0"/>
    <w:rsid w:val="00017598"/>
    <w:rsid w:val="00026224"/>
    <w:rsid w:val="000413D7"/>
    <w:rsid w:val="0009324D"/>
    <w:rsid w:val="000B2CC5"/>
    <w:rsid w:val="000D5240"/>
    <w:rsid w:val="000E0569"/>
    <w:rsid w:val="00104D6D"/>
    <w:rsid w:val="00142B18"/>
    <w:rsid w:val="0018758B"/>
    <w:rsid w:val="001D66FD"/>
    <w:rsid w:val="001E3059"/>
    <w:rsid w:val="002145CC"/>
    <w:rsid w:val="00234A78"/>
    <w:rsid w:val="0024268B"/>
    <w:rsid w:val="002641D4"/>
    <w:rsid w:val="00267A05"/>
    <w:rsid w:val="002A2FCB"/>
    <w:rsid w:val="002A678E"/>
    <w:rsid w:val="002F52C9"/>
    <w:rsid w:val="003376A5"/>
    <w:rsid w:val="0038271C"/>
    <w:rsid w:val="003855A9"/>
    <w:rsid w:val="003B27D4"/>
    <w:rsid w:val="003E69A7"/>
    <w:rsid w:val="00402FC5"/>
    <w:rsid w:val="0040473D"/>
    <w:rsid w:val="00411EC2"/>
    <w:rsid w:val="00430199"/>
    <w:rsid w:val="00435F85"/>
    <w:rsid w:val="0047200D"/>
    <w:rsid w:val="00486BAD"/>
    <w:rsid w:val="004B07AC"/>
    <w:rsid w:val="004C2C93"/>
    <w:rsid w:val="005163B2"/>
    <w:rsid w:val="005A4699"/>
    <w:rsid w:val="00602BC3"/>
    <w:rsid w:val="006176B0"/>
    <w:rsid w:val="006223CA"/>
    <w:rsid w:val="00626877"/>
    <w:rsid w:val="00637422"/>
    <w:rsid w:val="006A7013"/>
    <w:rsid w:val="006B06FB"/>
    <w:rsid w:val="006B5CE4"/>
    <w:rsid w:val="006E7415"/>
    <w:rsid w:val="00713FA1"/>
    <w:rsid w:val="00733A43"/>
    <w:rsid w:val="00755A30"/>
    <w:rsid w:val="007633EF"/>
    <w:rsid w:val="00772E48"/>
    <w:rsid w:val="0078046E"/>
    <w:rsid w:val="0079010A"/>
    <w:rsid w:val="007E457D"/>
    <w:rsid w:val="007E7806"/>
    <w:rsid w:val="007E7C68"/>
    <w:rsid w:val="0080424B"/>
    <w:rsid w:val="0080483C"/>
    <w:rsid w:val="00820B47"/>
    <w:rsid w:val="00884903"/>
    <w:rsid w:val="008E4E93"/>
    <w:rsid w:val="00950BFA"/>
    <w:rsid w:val="00960C78"/>
    <w:rsid w:val="00975C5E"/>
    <w:rsid w:val="009A1589"/>
    <w:rsid w:val="009F2AA3"/>
    <w:rsid w:val="00A12050"/>
    <w:rsid w:val="00A1376A"/>
    <w:rsid w:val="00A163B0"/>
    <w:rsid w:val="00A2046B"/>
    <w:rsid w:val="00A24622"/>
    <w:rsid w:val="00A350EF"/>
    <w:rsid w:val="00A51142"/>
    <w:rsid w:val="00B029BC"/>
    <w:rsid w:val="00B1294D"/>
    <w:rsid w:val="00B27DFD"/>
    <w:rsid w:val="00B5671B"/>
    <w:rsid w:val="00B714C1"/>
    <w:rsid w:val="00B817D6"/>
    <w:rsid w:val="00BB0A6D"/>
    <w:rsid w:val="00BB0ECE"/>
    <w:rsid w:val="00BE692A"/>
    <w:rsid w:val="00C41979"/>
    <w:rsid w:val="00C506C9"/>
    <w:rsid w:val="00C637D6"/>
    <w:rsid w:val="00C707F0"/>
    <w:rsid w:val="00C81DAF"/>
    <w:rsid w:val="00CB7E59"/>
    <w:rsid w:val="00CE0031"/>
    <w:rsid w:val="00CE74EB"/>
    <w:rsid w:val="00D27ADD"/>
    <w:rsid w:val="00D723DD"/>
    <w:rsid w:val="00DB025C"/>
    <w:rsid w:val="00DC0902"/>
    <w:rsid w:val="00DC378D"/>
    <w:rsid w:val="00DE17EA"/>
    <w:rsid w:val="00E85D12"/>
    <w:rsid w:val="00EA30B4"/>
    <w:rsid w:val="00EE43D2"/>
    <w:rsid w:val="00F2764E"/>
    <w:rsid w:val="00F514C1"/>
    <w:rsid w:val="00FB277D"/>
    <w:rsid w:val="00FE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F366"/>
  <w15:chartTrackingRefBased/>
  <w15:docId w15:val="{D4B9F84B-0196-48E6-9D2A-CDEB1CAF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,hd Char"/>
    <w:basedOn w:val="Normal"/>
    <w:link w:val="HeaderChar"/>
    <w:uiPriority w:val="99"/>
    <w:unhideWhenUsed/>
    <w:rsid w:val="00C70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d Char1,hd Char Char"/>
    <w:basedOn w:val="DefaultParagraphFont"/>
    <w:link w:val="Header"/>
    <w:uiPriority w:val="99"/>
    <w:rsid w:val="00C707F0"/>
  </w:style>
  <w:style w:type="paragraph" w:styleId="Footer">
    <w:name w:val="footer"/>
    <w:basedOn w:val="Normal"/>
    <w:link w:val="FooterChar"/>
    <w:uiPriority w:val="99"/>
    <w:semiHidden/>
    <w:unhideWhenUsed/>
    <w:rsid w:val="00C70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07F0"/>
  </w:style>
  <w:style w:type="character" w:styleId="PageNumber">
    <w:name w:val="page number"/>
    <w:basedOn w:val="DefaultParagraphFont"/>
    <w:rsid w:val="00C707F0"/>
  </w:style>
  <w:style w:type="paragraph" w:customStyle="1" w:styleId="yiv9194982401msonormal">
    <w:name w:val="yiv9194982401msonormal"/>
    <w:basedOn w:val="Normal"/>
    <w:rsid w:val="00C7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nhideWhenUsed/>
    <w:rsid w:val="00733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33A43"/>
    <w:rPr>
      <w:b/>
      <w:bCs/>
    </w:rPr>
  </w:style>
  <w:style w:type="character" w:customStyle="1" w:styleId="ListParagraphChar">
    <w:name w:val="List Paragraph Char"/>
    <w:aliases w:val="Bullet21 Char,Bullet22 Char,Bullet23 Char,Bullet211 Char,Bullet24 Char,Bullet25 Char,Bullet26 Char,Bullet27 Char,bl11 Char,Bullet212 Char,Bullet28 Char,bl12 Char,Bullet213 Char,Bullet29 Char,bl13 Char,Bullet214 Char,Bullet210 Char"/>
    <w:link w:val="ListParagraph"/>
    <w:uiPriority w:val="34"/>
    <w:qFormat/>
    <w:locked/>
    <w:rsid w:val="00820B47"/>
    <w:rPr>
      <w:sz w:val="24"/>
      <w:szCs w:val="24"/>
    </w:rPr>
  </w:style>
  <w:style w:type="paragraph" w:styleId="ListParagraph">
    <w:name w:val="List Paragraph"/>
    <w:aliases w:val="Bullet21,Bullet22,Bullet23,Bullet211,Bullet24,Bullet25,Bullet26,Bullet27,bl11,Bullet212,Bullet28,bl12,Bullet213,Bullet29,bl13,Bullet214,Bullet210,Bullet215,Γράφημα,Bullet List,FooterText,numbered,Paragraphe de liste1,列出段落,List Paragrap"/>
    <w:basedOn w:val="Normal"/>
    <w:link w:val="ListParagraphChar"/>
    <w:uiPriority w:val="34"/>
    <w:qFormat/>
    <w:rsid w:val="00820B47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yiv3634526400msonormal">
    <w:name w:val="yiv3634526400msonormal"/>
    <w:basedOn w:val="Normal"/>
    <w:rsid w:val="00D7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B07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07AC"/>
    <w:pPr>
      <w:spacing w:line="240" w:lineRule="auto"/>
    </w:pPr>
    <w:rPr>
      <w:sz w:val="20"/>
      <w:szCs w:val="20"/>
      <w:lang w:val="el-GR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07AC"/>
    <w:rPr>
      <w:sz w:val="20"/>
      <w:szCs w:val="20"/>
      <w:lang w:val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5B435-70E3-4CA4-9134-AD9AB908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Nefeli Rantou</dc:creator>
  <cp:keywords/>
  <dc:description/>
  <cp:lastModifiedBy>Alexandros Filippopoulos</cp:lastModifiedBy>
  <cp:revision>6</cp:revision>
  <dcterms:created xsi:type="dcterms:W3CDTF">2026-09-29T13:40:00Z</dcterms:created>
  <dcterms:modified xsi:type="dcterms:W3CDTF">2026-09-30T06:00:00Z</dcterms:modified>
</cp:coreProperties>
</file>